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0AB" w:rsidRDefault="00FA70AB" w:rsidP="0014447C">
      <w:pPr>
        <w:pStyle w:val="Sinespaciado"/>
        <w:spacing w:line="360" w:lineRule="auto"/>
        <w:jc w:val="both"/>
        <w:rPr>
          <w:rFonts w:ascii="Palatino Linotype" w:hAnsi="Palatino Linotype"/>
          <w:sz w:val="24"/>
          <w:szCs w:val="24"/>
          <w:lang w:eastAsia="es-MX"/>
        </w:rPr>
      </w:pPr>
      <w:bookmarkStart w:id="0" w:name="_GoBack"/>
      <w:bookmarkEnd w:id="0"/>
    </w:p>
    <w:p w:rsidR="00FA70AB" w:rsidRDefault="00FA70AB"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802919">
        <w:rPr>
          <w:rFonts w:ascii="Palatino Linotype" w:hAnsi="Palatino Linotype"/>
          <w:sz w:val="24"/>
          <w:szCs w:val="24"/>
          <w:lang w:eastAsia="es-MX"/>
        </w:rPr>
        <w:t>doce</w:t>
      </w:r>
      <w:r w:rsidR="00182616">
        <w:rPr>
          <w:rFonts w:ascii="Palatino Linotype" w:hAnsi="Palatino Linotype"/>
          <w:sz w:val="24"/>
          <w:szCs w:val="24"/>
          <w:lang w:eastAsia="es-MX"/>
        </w:rPr>
        <w:t xml:space="preserve"> de septiembre</w:t>
      </w:r>
      <w:r w:rsidR="00FC7D8B">
        <w:rPr>
          <w:rFonts w:ascii="Palatino Linotype" w:hAnsi="Palatino Linotype"/>
          <w:sz w:val="24"/>
          <w:szCs w:val="24"/>
          <w:lang w:eastAsia="es-MX"/>
        </w:rPr>
        <w:t xml:space="preserve"> </w:t>
      </w:r>
      <w:r w:rsidR="00BF123B" w:rsidRPr="00C35F18">
        <w:rPr>
          <w:rFonts w:ascii="Palatino Linotype" w:hAnsi="Palatino Linotype"/>
          <w:sz w:val="24"/>
          <w:szCs w:val="24"/>
          <w:lang w:eastAsia="es-MX"/>
        </w:rPr>
        <w:t>de dos mil dieciocho</w:t>
      </w:r>
      <w:r w:rsidRPr="00C35F18">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893E0F">
        <w:rPr>
          <w:rFonts w:ascii="Palatino Linotype" w:hAnsi="Palatino Linotype"/>
          <w:b/>
          <w:bCs/>
          <w:sz w:val="24"/>
          <w:szCs w:val="24"/>
          <w:lang w:eastAsia="es-MX"/>
        </w:rPr>
        <w:t>02585</w:t>
      </w:r>
      <w:r w:rsidR="00DD2D53" w:rsidRPr="00C35F18">
        <w:rPr>
          <w:rFonts w:ascii="Palatino Linotype" w:hAnsi="Palatino Linotype"/>
          <w:b/>
          <w:bCs/>
          <w:sz w:val="24"/>
          <w:szCs w:val="24"/>
          <w:lang w:eastAsia="es-MX"/>
        </w:rPr>
        <w:t>/INFOEM/IP/RR/2018</w:t>
      </w:r>
      <w:r w:rsidR="003C3124">
        <w:rPr>
          <w:rFonts w:ascii="Palatino Linotype" w:hAnsi="Palatino Linotype"/>
          <w:sz w:val="24"/>
          <w:szCs w:val="24"/>
        </w:rPr>
        <w:t>, interpuest</w:t>
      </w:r>
      <w:r w:rsidR="00893E0F">
        <w:rPr>
          <w:rFonts w:ascii="Palatino Linotype" w:hAnsi="Palatino Linotype"/>
          <w:sz w:val="24"/>
          <w:szCs w:val="24"/>
        </w:rPr>
        <w:t>o por el</w:t>
      </w:r>
      <w:r w:rsidR="00D01B24">
        <w:rPr>
          <w:rFonts w:ascii="Palatino Linotype" w:hAnsi="Palatino Linotype"/>
          <w:sz w:val="24"/>
          <w:szCs w:val="24"/>
        </w:rPr>
        <w:t xml:space="preserve"> </w:t>
      </w:r>
      <w:r w:rsidR="00893E0F">
        <w:rPr>
          <w:rFonts w:ascii="Palatino Linotype" w:hAnsi="Palatino Linotype"/>
          <w:b/>
          <w:sz w:val="24"/>
          <w:szCs w:val="24"/>
        </w:rPr>
        <w:t xml:space="preserve">C. </w:t>
      </w:r>
      <w:r w:rsidR="0036149A">
        <w:rPr>
          <w:rFonts w:ascii="Palatino Linotype" w:hAnsi="Palatino Linotype"/>
          <w:b/>
          <w:sz w:val="24"/>
          <w:szCs w:val="24"/>
        </w:rPr>
        <w:t>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3C3124" w:rsidRPr="00216B8D">
        <w:rPr>
          <w:rFonts w:ascii="Palatino Linotype" w:hAnsi="Palatino Linotype"/>
          <w:sz w:val="24"/>
          <w:szCs w:val="24"/>
        </w:rPr>
        <w:t xml:space="preserve"> </w:t>
      </w:r>
      <w:r w:rsidRPr="00216B8D">
        <w:rPr>
          <w:rFonts w:ascii="Palatino Linotype" w:hAnsi="Palatino Linotype"/>
          <w:sz w:val="24"/>
          <w:szCs w:val="24"/>
        </w:rPr>
        <w:t>l</w:t>
      </w:r>
      <w:r w:rsidR="003C3124" w:rsidRPr="00216B8D">
        <w:rPr>
          <w:rFonts w:ascii="Palatino Linotype" w:hAnsi="Palatino Linotype"/>
          <w:sz w:val="24"/>
          <w:szCs w:val="24"/>
        </w:rPr>
        <w:t>a</w:t>
      </w:r>
      <w:r w:rsidRPr="00216B8D">
        <w:rPr>
          <w:rFonts w:ascii="Palatino Linotype" w:hAnsi="Palatino Linotype"/>
          <w:sz w:val="24"/>
          <w:szCs w:val="24"/>
        </w:rPr>
        <w:t xml:space="preserve"> </w:t>
      </w:r>
      <w:r w:rsidR="00893E0F">
        <w:rPr>
          <w:rFonts w:ascii="Palatino Linotype" w:hAnsi="Palatino Linotype" w:cs="Arial"/>
          <w:b/>
          <w:sz w:val="24"/>
          <w:szCs w:val="24"/>
        </w:rPr>
        <w:t>Secretaría de Educación</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A70AB">
        <w:rPr>
          <w:rFonts w:ascii="Palatino Linotype" w:hAnsi="Palatino Linotype"/>
          <w:sz w:val="24"/>
          <w:szCs w:val="24"/>
        </w:rPr>
        <w:t>veintiuno</w:t>
      </w:r>
      <w:r w:rsidR="00216B8D">
        <w:rPr>
          <w:rFonts w:ascii="Palatino Linotype" w:hAnsi="Palatino Linotype"/>
          <w:sz w:val="24"/>
          <w:szCs w:val="24"/>
        </w:rPr>
        <w:t xml:space="preserve"> de junio</w:t>
      </w:r>
      <w:r w:rsidR="008C0E72">
        <w:rPr>
          <w:rFonts w:ascii="Palatino Linotype" w:hAnsi="Palatino Linotype"/>
          <w:sz w:val="24"/>
          <w:szCs w:val="24"/>
        </w:rPr>
        <w:t xml:space="preserve"> de dos mil dieciocho</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FA70AB">
        <w:rPr>
          <w:rFonts w:ascii="Palatino Linotype" w:hAnsi="Palatino Linotype"/>
          <w:b/>
          <w:sz w:val="24"/>
          <w:szCs w:val="24"/>
        </w:rPr>
        <w:t xml:space="preserve"> 00483/SE</w:t>
      </w:r>
      <w:r w:rsidR="008C0E72">
        <w:rPr>
          <w:rFonts w:ascii="Palatino Linotype" w:hAnsi="Palatino Linotype"/>
          <w:b/>
          <w:sz w:val="24"/>
          <w:szCs w:val="24"/>
        </w:rPr>
        <w:t>/IP/2018</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FA70AB" w:rsidRPr="00FA70AB">
        <w:rPr>
          <w:rFonts w:ascii="Palatino Linotype" w:eastAsia="Times New Roman" w:hAnsi="Palatino Linotype" w:cs="Times New Roman"/>
          <w:i/>
          <w:lang w:eastAsia="es-ES"/>
        </w:rPr>
        <w:t>Nombramiento y categoría del Ciudadano Gerardo Alcantara Espinoza, para ostentarse como Titular de la Unidad de Transparencia, ya que de acuerdo a la ley, debe ser designado por un secretario y no solamente firmar sin documento que lo acredite.</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FA70AB">
        <w:rPr>
          <w:rFonts w:ascii="Palatino Linotype" w:hAnsi="Palatino Linotype"/>
          <w:sz w:val="24"/>
        </w:rPr>
        <w:t>cuatro de julio</w:t>
      </w:r>
      <w:r w:rsidR="008C0E72">
        <w:rPr>
          <w:rFonts w:ascii="Palatino Linotype" w:hAnsi="Palatino Linotype"/>
          <w:sz w:val="24"/>
        </w:rPr>
        <w:t xml:space="preserve"> de </w:t>
      </w:r>
      <w:r w:rsidR="00DA21DB" w:rsidRPr="00C35F18">
        <w:rPr>
          <w:rFonts w:ascii="Palatino Linotype" w:hAnsi="Palatino Linotype"/>
          <w:sz w:val="24"/>
        </w:rPr>
        <w:t>dos mil dieciocho</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FA70AB" w:rsidRPr="00FA70AB" w:rsidRDefault="008C0E72" w:rsidP="00FA70AB">
      <w:pPr>
        <w:pStyle w:val="Sinespaciado"/>
        <w:ind w:left="567" w:right="567"/>
        <w:jc w:val="both"/>
        <w:rPr>
          <w:rFonts w:ascii="Palatino Linotype" w:hAnsi="Palatino Linotype"/>
          <w:i/>
        </w:rPr>
      </w:pPr>
      <w:r>
        <w:rPr>
          <w:rFonts w:ascii="Palatino Linotype" w:hAnsi="Palatino Linotype"/>
          <w:sz w:val="24"/>
        </w:rPr>
        <w:t>“</w:t>
      </w:r>
      <w:r w:rsidR="00FA70AB" w:rsidRPr="00FA70AB">
        <w:rPr>
          <w:rFonts w:ascii="Palatino Linotype" w:hAnsi="Palatino Linotype"/>
          <w:i/>
        </w:rPr>
        <w:t>De conformidad con lo dispuesto en el artículo 163 de la Ley de Transparencia y Acceso a la Información Pública del Estado de México y Municipios, se adjunta un archivo correspondiente al acuerdo de fecha cuatro de julio de dos mil dieciocho signado por el Titular de la Unidad de Transparencia y un archivo más con la información con que cuenta la dependencia y que ha sido enviada por el Servidor Público Habilitado.</w:t>
      </w:r>
    </w:p>
    <w:p w:rsidR="00FA70AB" w:rsidRDefault="00FA70AB" w:rsidP="00FA70AB">
      <w:pPr>
        <w:pStyle w:val="Sinespaciado"/>
        <w:ind w:left="567" w:right="567"/>
        <w:jc w:val="both"/>
        <w:rPr>
          <w:rFonts w:ascii="Palatino Linotype" w:hAnsi="Palatino Linotype"/>
          <w:i/>
        </w:rPr>
      </w:pPr>
    </w:p>
    <w:p w:rsidR="00FA70AB" w:rsidRPr="00FA70AB" w:rsidRDefault="00FA70AB" w:rsidP="00FA70AB">
      <w:pPr>
        <w:pStyle w:val="Sinespaciado"/>
        <w:ind w:left="567" w:right="567"/>
        <w:jc w:val="both"/>
        <w:rPr>
          <w:rFonts w:ascii="Palatino Linotype" w:hAnsi="Palatino Linotype"/>
          <w:i/>
        </w:rPr>
      </w:pPr>
      <w:r w:rsidRPr="00FA70AB">
        <w:rPr>
          <w:rFonts w:ascii="Palatino Linotype" w:hAnsi="Palatino Linotype"/>
          <w:i/>
        </w:rPr>
        <w:t>ATENTAMENTE</w:t>
      </w:r>
    </w:p>
    <w:p w:rsidR="008C0E72" w:rsidRPr="008C0E72" w:rsidRDefault="00FA70AB" w:rsidP="00FA70AB">
      <w:pPr>
        <w:pStyle w:val="Sinespaciado"/>
        <w:ind w:left="567" w:right="567"/>
        <w:jc w:val="both"/>
        <w:rPr>
          <w:rFonts w:ascii="Palatino Linotype" w:hAnsi="Palatino Linotype"/>
          <w:i/>
        </w:rPr>
      </w:pPr>
      <w:r w:rsidRPr="00FA70AB">
        <w:rPr>
          <w:rFonts w:ascii="Palatino Linotype" w:hAnsi="Palatino Linotype"/>
          <w:i/>
        </w:rPr>
        <w:t>Gerardo Alcantara Espinoza</w:t>
      </w:r>
      <w:r w:rsidR="008C0E72" w:rsidRPr="008C0E72">
        <w:rPr>
          <w:rFonts w:ascii="Palatino Linotype" w:hAnsi="Palatino Linotype"/>
          <w:i/>
        </w:rPr>
        <w:t>” (Sic)</w:t>
      </w:r>
    </w:p>
    <w:p w:rsidR="008C0E72" w:rsidRPr="009C2D73" w:rsidRDefault="008C0E72" w:rsidP="0014447C">
      <w:pPr>
        <w:pStyle w:val="Sinespaciado"/>
        <w:spacing w:line="360" w:lineRule="auto"/>
        <w:jc w:val="both"/>
        <w:rPr>
          <w:rFonts w:ascii="Palatino Linotype" w:hAnsi="Palatino Linotype"/>
          <w:sz w:val="20"/>
        </w:rPr>
      </w:pPr>
    </w:p>
    <w:p w:rsidR="007E2E80" w:rsidRPr="00D04234" w:rsidRDefault="00D04234" w:rsidP="0014447C">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 xml:space="preserve">A su respuesta anexó </w:t>
      </w:r>
      <w:r w:rsidR="00EA2AAB">
        <w:rPr>
          <w:rFonts w:ascii="Palatino Linotype" w:hAnsi="Palatino Linotype"/>
          <w:sz w:val="24"/>
          <w:szCs w:val="24"/>
        </w:rPr>
        <w:t>los</w:t>
      </w:r>
      <w:r w:rsidRPr="00D04234">
        <w:rPr>
          <w:rFonts w:ascii="Palatino Linotype" w:hAnsi="Palatino Linotype"/>
          <w:sz w:val="24"/>
          <w:szCs w:val="24"/>
        </w:rPr>
        <w:t xml:space="preserve"> archivo</w:t>
      </w:r>
      <w:r w:rsidR="00EA2AAB">
        <w:rPr>
          <w:rFonts w:ascii="Palatino Linotype" w:hAnsi="Palatino Linotype"/>
          <w:sz w:val="24"/>
          <w:szCs w:val="24"/>
        </w:rPr>
        <w:t>s</w:t>
      </w:r>
      <w:r w:rsidRPr="00D04234">
        <w:rPr>
          <w:rFonts w:ascii="Palatino Linotype" w:hAnsi="Palatino Linotype"/>
          <w:sz w:val="24"/>
          <w:szCs w:val="24"/>
        </w:rPr>
        <w:t xml:space="preserve"> electrónico</w:t>
      </w:r>
      <w:r w:rsidR="00EA2AAB">
        <w:rPr>
          <w:rFonts w:ascii="Palatino Linotype" w:hAnsi="Palatino Linotype"/>
          <w:sz w:val="24"/>
          <w:szCs w:val="24"/>
        </w:rPr>
        <w:t>s</w:t>
      </w:r>
      <w:r w:rsidRPr="00D04234">
        <w:rPr>
          <w:rFonts w:ascii="Palatino Linotype" w:hAnsi="Palatino Linotype"/>
          <w:sz w:val="24"/>
          <w:szCs w:val="24"/>
        </w:rPr>
        <w:t xml:space="preserve"> denominado</w:t>
      </w:r>
      <w:r w:rsidR="00EA2AAB">
        <w:rPr>
          <w:rFonts w:ascii="Palatino Linotype" w:hAnsi="Palatino Linotype"/>
          <w:sz w:val="24"/>
          <w:szCs w:val="24"/>
        </w:rPr>
        <w:t>s</w:t>
      </w:r>
      <w:r w:rsidRPr="00D04234">
        <w:rPr>
          <w:rFonts w:ascii="Palatino Linotype" w:hAnsi="Palatino Linotype"/>
          <w:sz w:val="24"/>
          <w:szCs w:val="24"/>
        </w:rPr>
        <w:t xml:space="preserve"> </w:t>
      </w:r>
      <w:r w:rsidRPr="0045270C">
        <w:rPr>
          <w:rFonts w:ascii="Palatino Linotype" w:hAnsi="Palatino Linotype"/>
          <w:b/>
          <w:sz w:val="24"/>
          <w:szCs w:val="24"/>
        </w:rPr>
        <w:t>“</w:t>
      </w:r>
      <w:r w:rsidR="008E63C2">
        <w:rPr>
          <w:rFonts w:ascii="Palatino Linotype" w:hAnsi="Palatino Linotype"/>
          <w:b/>
          <w:sz w:val="24"/>
          <w:szCs w:val="24"/>
        </w:rPr>
        <w:t xml:space="preserve">RESPUESTA </w:t>
      </w:r>
      <w:r w:rsidR="00FA70AB">
        <w:rPr>
          <w:rFonts w:ascii="Palatino Linotype" w:hAnsi="Palatino Linotype"/>
          <w:b/>
          <w:sz w:val="24"/>
          <w:szCs w:val="24"/>
        </w:rPr>
        <w:t>004830001</w:t>
      </w:r>
      <w:r w:rsidRPr="0045270C">
        <w:rPr>
          <w:rFonts w:ascii="Palatino Linotype" w:hAnsi="Palatino Linotype"/>
          <w:b/>
          <w:sz w:val="24"/>
          <w:szCs w:val="24"/>
        </w:rPr>
        <w:t>.pdf</w:t>
      </w:r>
      <w:r w:rsidR="00FA70AB">
        <w:rPr>
          <w:rFonts w:ascii="Palatino Linotype" w:hAnsi="Palatino Linotype"/>
          <w:sz w:val="24"/>
          <w:szCs w:val="24"/>
        </w:rPr>
        <w:t xml:space="preserve">”, </w:t>
      </w:r>
      <w:r w:rsidR="00FA70AB" w:rsidRPr="0045270C">
        <w:rPr>
          <w:rFonts w:ascii="Palatino Linotype" w:hAnsi="Palatino Linotype"/>
          <w:b/>
          <w:sz w:val="24"/>
          <w:szCs w:val="24"/>
        </w:rPr>
        <w:t>“</w:t>
      </w:r>
      <w:r w:rsidR="00FA70AB">
        <w:rPr>
          <w:rFonts w:ascii="Palatino Linotype" w:hAnsi="Palatino Linotype"/>
          <w:b/>
          <w:sz w:val="24"/>
          <w:szCs w:val="24"/>
        </w:rPr>
        <w:t>NOMBRAMIENTO1.PDF</w:t>
      </w:r>
      <w:r w:rsidR="00FA70AB">
        <w:rPr>
          <w:rFonts w:ascii="Palatino Linotype" w:hAnsi="Palatino Linotype"/>
          <w:sz w:val="24"/>
          <w:szCs w:val="24"/>
        </w:rPr>
        <w:t xml:space="preserve">” </w:t>
      </w:r>
      <w:r w:rsidR="00EA2AAB">
        <w:rPr>
          <w:rFonts w:ascii="Palatino Linotype" w:hAnsi="Palatino Linotype"/>
          <w:sz w:val="24"/>
          <w:szCs w:val="24"/>
        </w:rPr>
        <w:t xml:space="preserve">y </w:t>
      </w:r>
      <w:r w:rsidR="008E63C2">
        <w:rPr>
          <w:rFonts w:ascii="Palatino Linotype" w:hAnsi="Palatino Linotype"/>
          <w:b/>
          <w:sz w:val="24"/>
          <w:szCs w:val="24"/>
        </w:rPr>
        <w:t>“</w:t>
      </w:r>
      <w:r w:rsidR="00FA70AB">
        <w:rPr>
          <w:rFonts w:ascii="Palatino Linotype" w:hAnsi="Palatino Linotype"/>
          <w:b/>
          <w:sz w:val="24"/>
          <w:szCs w:val="24"/>
        </w:rPr>
        <w:t>TABULADOR OFICAL DE SUELDOS SERVIDORES PUBLICOS</w:t>
      </w:r>
      <w:r w:rsidR="00EA2AAB" w:rsidRPr="00EA2AAB">
        <w:rPr>
          <w:rFonts w:ascii="Palatino Linotype" w:hAnsi="Palatino Linotype"/>
          <w:b/>
          <w:sz w:val="24"/>
          <w:szCs w:val="24"/>
        </w:rPr>
        <w:t>.pdf”</w:t>
      </w:r>
      <w:r w:rsidR="00EA2AAB">
        <w:rPr>
          <w:rFonts w:ascii="Palatino Linotype" w:hAnsi="Palatino Linotype"/>
          <w:sz w:val="24"/>
          <w:szCs w:val="24"/>
        </w:rPr>
        <w:t xml:space="preserve">, </w:t>
      </w:r>
      <w:r w:rsidRPr="00D04234">
        <w:rPr>
          <w:rFonts w:ascii="Palatino Linotype" w:hAnsi="Palatino Linotype"/>
          <w:sz w:val="24"/>
          <w:szCs w:val="24"/>
        </w:rPr>
        <w:t>l</w:t>
      </w:r>
      <w:r w:rsidR="00EA2AAB">
        <w:rPr>
          <w:rFonts w:ascii="Palatino Linotype" w:hAnsi="Palatino Linotype"/>
          <w:sz w:val="24"/>
          <w:szCs w:val="24"/>
        </w:rPr>
        <w:t>os</w:t>
      </w:r>
      <w:r w:rsidRPr="00D04234">
        <w:rPr>
          <w:rFonts w:ascii="Palatino Linotype" w:hAnsi="Palatino Linotype"/>
          <w:sz w:val="24"/>
          <w:szCs w:val="24"/>
        </w:rPr>
        <w:t xml:space="preserve"> cual</w:t>
      </w:r>
      <w:r w:rsidR="00EA2AAB">
        <w:rPr>
          <w:rFonts w:ascii="Palatino Linotype" w:hAnsi="Palatino Linotype"/>
          <w:sz w:val="24"/>
          <w:szCs w:val="24"/>
        </w:rPr>
        <w:t>es</w:t>
      </w:r>
      <w:r w:rsidRPr="00D04234">
        <w:rPr>
          <w:rFonts w:ascii="Palatino Linotype" w:hAnsi="Palatino Linotype"/>
          <w:sz w:val="24"/>
          <w:szCs w:val="24"/>
        </w:rPr>
        <w:t xml:space="preserve"> no se reproduce</w:t>
      </w:r>
      <w:r w:rsidR="00EA2AAB">
        <w:rPr>
          <w:rFonts w:ascii="Palatino Linotype" w:hAnsi="Palatino Linotype"/>
          <w:sz w:val="24"/>
          <w:szCs w:val="24"/>
        </w:rPr>
        <w:t>n</w:t>
      </w:r>
      <w:r w:rsidRPr="00D04234">
        <w:rPr>
          <w:rFonts w:ascii="Palatino Linotype" w:hAnsi="Palatino Linotype"/>
          <w:sz w:val="24"/>
          <w:szCs w:val="24"/>
        </w:rPr>
        <w:t xml:space="preserve"> </w:t>
      </w:r>
      <w:r w:rsidR="008E63C2">
        <w:rPr>
          <w:rFonts w:ascii="Palatino Linotype" w:hAnsi="Palatino Linotype"/>
          <w:sz w:val="24"/>
          <w:szCs w:val="24"/>
        </w:rPr>
        <w:t xml:space="preserve">toda vez que su contenido es del </w:t>
      </w:r>
      <w:r w:rsidRPr="00D04234">
        <w:rPr>
          <w:rFonts w:ascii="Palatino Linotype" w:hAnsi="Palatino Linotype"/>
          <w:sz w:val="24"/>
          <w:szCs w:val="24"/>
        </w:rPr>
        <w:t>conocimiento de las partes; no obstante,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A4214D">
        <w:rPr>
          <w:rFonts w:ascii="Palatino Linotype" w:hAnsi="Palatino Linotype"/>
          <w:sz w:val="24"/>
          <w:szCs w:val="24"/>
        </w:rPr>
        <w:t>nueve de julio</w:t>
      </w:r>
      <w:r w:rsidR="00EA2AAB">
        <w:rPr>
          <w:rFonts w:ascii="Palatino Linotype" w:hAnsi="Palatino Linotype"/>
          <w:sz w:val="24"/>
          <w:szCs w:val="24"/>
        </w:rPr>
        <w:t xml:space="preserve"> </w:t>
      </w:r>
      <w:r w:rsidR="000E7C0A" w:rsidRPr="00D04234">
        <w:rPr>
          <w:rFonts w:ascii="Palatino Linotype" w:hAnsi="Palatino Linotype"/>
          <w:sz w:val="24"/>
          <w:szCs w:val="24"/>
        </w:rPr>
        <w:t>de dos mil dieciocho</w:t>
      </w:r>
      <w:r w:rsidRPr="00D04234">
        <w:rPr>
          <w:rFonts w:ascii="Palatino Linotype" w:hAnsi="Palatino Linotype"/>
          <w:sz w:val="24"/>
          <w:szCs w:val="24"/>
        </w:rPr>
        <w:t xml:space="preserve">, en el sistema electrónico con el expediente número </w:t>
      </w:r>
      <w:r w:rsidR="002636B7">
        <w:rPr>
          <w:rFonts w:ascii="Palatino Linotype" w:hAnsi="Palatino Linotype"/>
          <w:b/>
          <w:bCs/>
          <w:sz w:val="24"/>
          <w:szCs w:val="24"/>
          <w:lang w:eastAsia="es-MX"/>
        </w:rPr>
        <w:t>02585</w:t>
      </w:r>
      <w:r w:rsidR="000E7C0A" w:rsidRPr="00D04234">
        <w:rPr>
          <w:rFonts w:ascii="Palatino Linotype" w:hAnsi="Palatino Linotype"/>
          <w:b/>
          <w:bCs/>
          <w:sz w:val="24"/>
          <w:szCs w:val="24"/>
          <w:lang w:eastAsia="es-MX"/>
        </w:rPr>
        <w:t>/INFOEM/IP/RR/2018</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2636B7" w:rsidRPr="002636B7">
        <w:rPr>
          <w:rFonts w:ascii="Palatino Linotype" w:hAnsi="Palatino Linotype" w:cs="Arial"/>
          <w:i/>
        </w:rPr>
        <w:t xml:space="preserve">EL PROPIO TITULAR DE TRANSPARENCIA, POR LO CUAL SOLICITO QUE SEA LA RESPUESTA POR PARTE DE ALGUNA OTRA AUTORIDAD </w:t>
      </w:r>
      <w:r w:rsidR="002636B7" w:rsidRPr="002636B7">
        <w:rPr>
          <w:rFonts w:ascii="Palatino Linotype" w:hAnsi="Palatino Linotype" w:cs="Arial"/>
          <w:i/>
        </w:rPr>
        <w:lastRenderedPageBreak/>
        <w:t>COMPETENTE, PARA BRINDAR SEGURIDAD DE QUE EL DOCUMENTO QUE ENVÌA ES LEGAL.</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2636B7" w:rsidRPr="002636B7">
        <w:rPr>
          <w:rFonts w:ascii="Palatino Linotype" w:hAnsi="Palatino Linotype" w:cs="Arial"/>
          <w:i/>
        </w:rPr>
        <w:t>REPSUESTA POR EL MISMOTITULAR</w:t>
      </w:r>
      <w:r w:rsidR="006A3A54" w:rsidRPr="004657BE">
        <w:rPr>
          <w:rFonts w:ascii="Palatino Linotype" w:hAnsi="Palatino Linotype" w:cs="Arial"/>
          <w:i/>
        </w:rPr>
        <w:t>” (Sic)</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A4214D">
        <w:rPr>
          <w:rFonts w:ascii="Palatino Linotype" w:hAnsi="Palatino Linotype"/>
          <w:sz w:val="24"/>
          <w:szCs w:val="24"/>
        </w:rPr>
        <w:t>trece de julio</w:t>
      </w:r>
      <w:r w:rsidR="000E7C0A" w:rsidRPr="004657BE">
        <w:rPr>
          <w:rFonts w:ascii="Palatino Linotype" w:hAnsi="Palatino Linotype"/>
          <w:sz w:val="24"/>
          <w:szCs w:val="24"/>
        </w:rPr>
        <w:t xml:space="preserve"> de dos mil dieciocho</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F7667E">
        <w:rPr>
          <w:rFonts w:ascii="Palatino Linotype" w:hAnsi="Palatino Linotype"/>
          <w:sz w:val="24"/>
          <w:szCs w:val="24"/>
        </w:rPr>
        <w:t>siete de agosto</w:t>
      </w:r>
      <w:r w:rsidR="004657BE">
        <w:rPr>
          <w:rFonts w:ascii="Palatino Linotype" w:hAnsi="Palatino Linotype"/>
          <w:sz w:val="24"/>
          <w:szCs w:val="24"/>
        </w:rPr>
        <w:t xml:space="preserve"> de dos mil dieciocho </w:t>
      </w:r>
      <w:r w:rsidR="007218F2" w:rsidRPr="0014447C">
        <w:rPr>
          <w:rFonts w:ascii="Palatino Linotype" w:hAnsi="Palatino Linotype"/>
          <w:sz w:val="24"/>
          <w:szCs w:val="24"/>
        </w:rPr>
        <w:t>remitió su Informe Justificado, consistente de</w:t>
      </w:r>
      <w:r w:rsidR="002636B7">
        <w:rPr>
          <w:rFonts w:ascii="Palatino Linotype" w:hAnsi="Palatino Linotype"/>
          <w:sz w:val="24"/>
          <w:szCs w:val="24"/>
        </w:rPr>
        <w:t xml:space="preserve">l archivo electrónico denominado </w:t>
      </w:r>
      <w:r w:rsidR="002636B7" w:rsidRPr="002636B7">
        <w:rPr>
          <w:rFonts w:ascii="Palatino Linotype" w:hAnsi="Palatino Linotype"/>
          <w:b/>
          <w:sz w:val="24"/>
          <w:szCs w:val="24"/>
        </w:rPr>
        <w:t>“MANIFEST.pdf”</w:t>
      </w:r>
      <w:r w:rsidR="00F7667E">
        <w:rPr>
          <w:rFonts w:ascii="Palatino Linotype" w:hAnsi="Palatino Linotype"/>
          <w:sz w:val="24"/>
          <w:szCs w:val="24"/>
        </w:rPr>
        <w:t>,</w:t>
      </w:r>
      <w:r w:rsidR="004657BE">
        <w:rPr>
          <w:rFonts w:ascii="Palatino Linotype" w:hAnsi="Palatino Linotype"/>
          <w:sz w:val="24"/>
          <w:szCs w:val="24"/>
        </w:rPr>
        <w:t xml:space="preserve"> </w:t>
      </w:r>
      <w:r w:rsidR="002636B7">
        <w:rPr>
          <w:rFonts w:ascii="Palatino Linotype" w:hAnsi="Palatino Linotype"/>
          <w:sz w:val="24"/>
          <w:szCs w:val="24"/>
        </w:rPr>
        <w:t xml:space="preserve">el cual fue puesto a la vista </w:t>
      </w:r>
      <w:r w:rsidR="004657BE">
        <w:rPr>
          <w:rFonts w:ascii="Palatino Linotype" w:hAnsi="Palatino Linotype"/>
          <w:sz w:val="24"/>
          <w:szCs w:val="24"/>
        </w:rPr>
        <w:t>de</w:t>
      </w:r>
      <w:r w:rsidR="00D80239">
        <w:rPr>
          <w:rFonts w:ascii="Palatino Linotype" w:hAnsi="Palatino Linotype"/>
          <w:sz w:val="24"/>
          <w:szCs w:val="24"/>
        </w:rPr>
        <w:t>l</w:t>
      </w:r>
      <w:r w:rsidR="004657BE">
        <w:rPr>
          <w:rFonts w:ascii="Palatino Linotype" w:hAnsi="Palatino Linotype"/>
          <w:sz w:val="24"/>
          <w:szCs w:val="24"/>
        </w:rPr>
        <w:t xml:space="preserve"> Recurren</w:t>
      </w:r>
      <w:r w:rsidR="00D760EF">
        <w:rPr>
          <w:rFonts w:ascii="Palatino Linotype" w:hAnsi="Palatino Linotype"/>
          <w:sz w:val="24"/>
          <w:szCs w:val="24"/>
        </w:rPr>
        <w:t xml:space="preserve">te mediante acuerdo de fecha </w:t>
      </w:r>
      <w:r w:rsidR="00D80239">
        <w:rPr>
          <w:rFonts w:ascii="Palatino Linotype" w:hAnsi="Palatino Linotype"/>
          <w:sz w:val="24"/>
          <w:szCs w:val="24"/>
        </w:rPr>
        <w:t>ocho de agosto</w:t>
      </w:r>
      <w:r w:rsidR="004657BE">
        <w:rPr>
          <w:rFonts w:ascii="Palatino Linotype" w:hAnsi="Palatino Linotype"/>
          <w:sz w:val="24"/>
          <w:szCs w:val="24"/>
        </w:rPr>
        <w:t xml:space="preserve"> del año en curso en términos 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D80239">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lo que a su derecho conviniera, sin que se pronunciara al respecto. Se hará referencia a dicho documento durante el estudio correspondiente.</w:t>
      </w:r>
    </w:p>
    <w:p w:rsidR="009C2D73" w:rsidRDefault="009C2D73" w:rsidP="0014447C">
      <w:pPr>
        <w:pStyle w:val="Sinespaciado"/>
        <w:spacing w:line="360" w:lineRule="auto"/>
        <w:jc w:val="both"/>
        <w:rPr>
          <w:rFonts w:ascii="Palatino Linotype" w:hAnsi="Palatino Linotype"/>
          <w:b/>
          <w:sz w:val="26"/>
          <w:szCs w:val="26"/>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SEXTO. Del cierre de instrucción.</w:t>
      </w:r>
      <w:r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D80239">
        <w:rPr>
          <w:rFonts w:ascii="Palatino Linotype" w:hAnsi="Palatino Linotype"/>
          <w:sz w:val="24"/>
          <w:szCs w:val="24"/>
        </w:rPr>
        <w:t>catorce de agosto</w:t>
      </w:r>
      <w:r w:rsidR="00705D1C">
        <w:rPr>
          <w:rFonts w:ascii="Palatino Linotype" w:hAnsi="Palatino Linotype"/>
          <w:sz w:val="24"/>
          <w:szCs w:val="24"/>
        </w:rPr>
        <w:t xml:space="preserve"> de dos mil </w:t>
      </w:r>
      <w:r w:rsidRPr="0014447C">
        <w:rPr>
          <w:rFonts w:ascii="Palatino Linotype" w:hAnsi="Palatino Linotype"/>
          <w:sz w:val="24"/>
          <w:szCs w:val="24"/>
        </w:rPr>
        <w:t>dieciocho, en términos del artículo 185 Fracción VI de la Ley de Transparencia y Acceso a la Información Pública del Estado de México y Municipios, iniciando el término legal para dictar resolución definitiva del asunto.</w:t>
      </w:r>
    </w:p>
    <w:p w:rsidR="00802919" w:rsidRDefault="00802919" w:rsidP="0014447C">
      <w:pPr>
        <w:pStyle w:val="Sinespaciado"/>
        <w:spacing w:line="360" w:lineRule="auto"/>
        <w:jc w:val="both"/>
        <w:rPr>
          <w:rFonts w:ascii="Palatino Linotype" w:hAnsi="Palatino Linotype"/>
          <w:sz w:val="24"/>
          <w:szCs w:val="24"/>
        </w:rPr>
      </w:pPr>
    </w:p>
    <w:p w:rsidR="00802919" w:rsidRPr="00146AA0" w:rsidRDefault="00802919" w:rsidP="00802919">
      <w:pPr>
        <w:pStyle w:val="Sinespaciado"/>
        <w:spacing w:line="360" w:lineRule="auto"/>
        <w:jc w:val="both"/>
        <w:rPr>
          <w:rFonts w:ascii="Palatino Linotype" w:hAnsi="Palatino Linotype" w:cs="Arial"/>
          <w:b/>
          <w:sz w:val="26"/>
          <w:szCs w:val="26"/>
        </w:rPr>
      </w:pPr>
      <w:r w:rsidRPr="00146AA0">
        <w:rPr>
          <w:rFonts w:ascii="Palatino Linotype" w:hAnsi="Palatino Linotype" w:cs="Arial"/>
          <w:b/>
          <w:sz w:val="26"/>
          <w:szCs w:val="26"/>
        </w:rPr>
        <w:t>SÉPTIMO. De la ampliación del término para resolver.</w:t>
      </w:r>
    </w:p>
    <w:p w:rsidR="00802919" w:rsidRPr="0014447C" w:rsidRDefault="00802919" w:rsidP="00802919">
      <w:pPr>
        <w:pStyle w:val="Sinespaciado"/>
        <w:spacing w:line="360" w:lineRule="auto"/>
        <w:jc w:val="both"/>
        <w:rPr>
          <w:rFonts w:ascii="Palatino Linotype" w:hAnsi="Palatino Linotype"/>
          <w:sz w:val="24"/>
          <w:szCs w:val="24"/>
        </w:rPr>
      </w:pPr>
      <w:r w:rsidRPr="00146AA0">
        <w:rPr>
          <w:rFonts w:ascii="Palatino Linotype" w:hAnsi="Palatino Linotype" w:cs="Arial"/>
          <w:sz w:val="24"/>
          <w:szCs w:val="24"/>
        </w:rPr>
        <w:t xml:space="preserve">En fecha </w:t>
      </w:r>
      <w:r>
        <w:rPr>
          <w:rFonts w:ascii="Palatino Linotype" w:hAnsi="Palatino Linotype" w:cs="Arial"/>
          <w:sz w:val="24"/>
          <w:szCs w:val="24"/>
        </w:rPr>
        <w:t>siete de septiembre</w:t>
      </w:r>
      <w:r w:rsidRPr="00146AA0">
        <w:rPr>
          <w:rFonts w:ascii="Palatino Linotype" w:hAnsi="Palatino Linotype" w:cs="Arial"/>
          <w:sz w:val="24"/>
          <w:szCs w:val="24"/>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w:t>
      </w:r>
      <w:r w:rsidRPr="0014447C">
        <w:rPr>
          <w:rFonts w:ascii="Palatino Linotype" w:hAnsi="Palatino Linotype"/>
          <w:sz w:val="24"/>
          <w:szCs w:val="24"/>
        </w:rPr>
        <w:lastRenderedPageBreak/>
        <w:t>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w:t>
      </w:r>
      <w:r w:rsidRPr="0014447C">
        <w:rPr>
          <w:rFonts w:ascii="Palatino Linotype" w:hAnsi="Palatino Linotype"/>
          <w:sz w:val="24"/>
          <w:szCs w:val="24"/>
        </w:rPr>
        <w:lastRenderedPageBreak/>
        <w:t>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FD7A85"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 el </w:t>
      </w:r>
      <w:r w:rsidR="00FD7A85">
        <w:rPr>
          <w:rFonts w:ascii="Palatino Linotype" w:hAnsi="Palatino Linotype"/>
          <w:sz w:val="24"/>
          <w:szCs w:val="24"/>
        </w:rPr>
        <w:t xml:space="preserve">nombramiento del Titular de la Unidad de Transparencia del Sujeto Obligado; así como su categoría. </w:t>
      </w:r>
    </w:p>
    <w:p w:rsidR="00FD7A85" w:rsidRDefault="00FD7A85" w:rsidP="0014447C">
      <w:pPr>
        <w:pStyle w:val="Sinespaciado"/>
        <w:spacing w:line="360" w:lineRule="auto"/>
        <w:jc w:val="both"/>
        <w:rPr>
          <w:rFonts w:ascii="Palatino Linotype" w:hAnsi="Palatino Linotype"/>
          <w:sz w:val="24"/>
          <w:szCs w:val="24"/>
        </w:rPr>
      </w:pPr>
    </w:p>
    <w:p w:rsidR="00FD7A85" w:rsidRDefault="00FD7A8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El Sujeto Obligado emitió su repuesta y presentó al Recurrente los</w:t>
      </w:r>
      <w:r w:rsidRPr="00D04234">
        <w:rPr>
          <w:rFonts w:ascii="Palatino Linotype" w:hAnsi="Palatino Linotype"/>
          <w:sz w:val="24"/>
          <w:szCs w:val="24"/>
        </w:rPr>
        <w:t xml:space="preserve"> archivo</w:t>
      </w:r>
      <w:r>
        <w:rPr>
          <w:rFonts w:ascii="Palatino Linotype" w:hAnsi="Palatino Linotype"/>
          <w:sz w:val="24"/>
          <w:szCs w:val="24"/>
        </w:rPr>
        <w:t>s</w:t>
      </w:r>
      <w:r w:rsidR="00863A1D">
        <w:rPr>
          <w:rFonts w:ascii="Palatino Linotype" w:hAnsi="Palatino Linotype"/>
          <w:sz w:val="24"/>
          <w:szCs w:val="24"/>
        </w:rPr>
        <w:t xml:space="preserve"> </w:t>
      </w:r>
      <w:r w:rsidRPr="00D04234">
        <w:rPr>
          <w:rFonts w:ascii="Palatino Linotype" w:hAnsi="Palatino Linotype"/>
          <w:sz w:val="24"/>
          <w:szCs w:val="24"/>
        </w:rPr>
        <w:t>denominado</w:t>
      </w:r>
      <w:r>
        <w:rPr>
          <w:rFonts w:ascii="Palatino Linotype" w:hAnsi="Palatino Linotype"/>
          <w:sz w:val="24"/>
          <w:szCs w:val="24"/>
        </w:rPr>
        <w:t>s</w:t>
      </w:r>
      <w:r w:rsidRPr="00D04234">
        <w:rPr>
          <w:rFonts w:ascii="Palatino Linotype" w:hAnsi="Palatino Linotype"/>
          <w:sz w:val="24"/>
          <w:szCs w:val="24"/>
        </w:rPr>
        <w:t xml:space="preserve"> </w:t>
      </w:r>
      <w:r w:rsidRPr="0045270C">
        <w:rPr>
          <w:rFonts w:ascii="Palatino Linotype" w:hAnsi="Palatino Linotype"/>
          <w:b/>
          <w:sz w:val="24"/>
          <w:szCs w:val="24"/>
        </w:rPr>
        <w:t>“</w:t>
      </w:r>
      <w:r>
        <w:rPr>
          <w:rFonts w:ascii="Palatino Linotype" w:hAnsi="Palatino Linotype"/>
          <w:b/>
          <w:sz w:val="24"/>
          <w:szCs w:val="24"/>
        </w:rPr>
        <w:t>RESPUESTA 004830001</w:t>
      </w:r>
      <w:r w:rsidRPr="0045270C">
        <w:rPr>
          <w:rFonts w:ascii="Palatino Linotype" w:hAnsi="Palatino Linotype"/>
          <w:b/>
          <w:sz w:val="24"/>
          <w:szCs w:val="24"/>
        </w:rPr>
        <w:t>.pdf</w:t>
      </w:r>
      <w:r>
        <w:rPr>
          <w:rFonts w:ascii="Palatino Linotype" w:hAnsi="Palatino Linotype"/>
          <w:sz w:val="24"/>
          <w:szCs w:val="24"/>
        </w:rPr>
        <w:t xml:space="preserve">”, </w:t>
      </w:r>
      <w:r w:rsidRPr="0045270C">
        <w:rPr>
          <w:rFonts w:ascii="Palatino Linotype" w:hAnsi="Palatino Linotype"/>
          <w:b/>
          <w:sz w:val="24"/>
          <w:szCs w:val="24"/>
        </w:rPr>
        <w:t>“</w:t>
      </w:r>
      <w:r>
        <w:rPr>
          <w:rFonts w:ascii="Palatino Linotype" w:hAnsi="Palatino Linotype"/>
          <w:b/>
          <w:sz w:val="24"/>
          <w:szCs w:val="24"/>
        </w:rPr>
        <w:t>NOMBRAMIENTO1.PDF</w:t>
      </w:r>
      <w:r>
        <w:rPr>
          <w:rFonts w:ascii="Palatino Linotype" w:hAnsi="Palatino Linotype"/>
          <w:sz w:val="24"/>
          <w:szCs w:val="24"/>
        </w:rPr>
        <w:t xml:space="preserve">” y </w:t>
      </w:r>
      <w:r>
        <w:rPr>
          <w:rFonts w:ascii="Palatino Linotype" w:hAnsi="Palatino Linotype"/>
          <w:b/>
          <w:sz w:val="24"/>
          <w:szCs w:val="24"/>
        </w:rPr>
        <w:t>“TABULADOR OFICAL DE SUELDOS SERVIDORES PUBLICOS</w:t>
      </w:r>
      <w:r w:rsidRPr="00EA2AAB">
        <w:rPr>
          <w:rFonts w:ascii="Palatino Linotype" w:hAnsi="Palatino Linotype"/>
          <w:b/>
          <w:sz w:val="24"/>
          <w:szCs w:val="24"/>
        </w:rPr>
        <w:t>.pdf”</w:t>
      </w:r>
      <w:r w:rsidR="00863A1D">
        <w:rPr>
          <w:rFonts w:ascii="Palatino Linotype" w:hAnsi="Palatino Linotype"/>
          <w:sz w:val="24"/>
          <w:szCs w:val="24"/>
        </w:rPr>
        <w:t>. En dichos archivos se puede encontrar la siguiente información:</w:t>
      </w:r>
    </w:p>
    <w:p w:rsidR="00863A1D" w:rsidRDefault="00D01970"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FD7A85" w:rsidRDefault="00863A1D" w:rsidP="0014447C">
      <w:pPr>
        <w:pStyle w:val="Sinespaciado"/>
        <w:spacing w:line="360" w:lineRule="auto"/>
        <w:jc w:val="both"/>
        <w:rPr>
          <w:rFonts w:ascii="Palatino Linotype" w:hAnsi="Palatino Linotype"/>
          <w:b/>
          <w:sz w:val="24"/>
          <w:szCs w:val="24"/>
          <w:u w:val="single"/>
        </w:rPr>
      </w:pPr>
      <w:r w:rsidRPr="00863A1D">
        <w:rPr>
          <w:rFonts w:ascii="Palatino Linotype" w:hAnsi="Palatino Linotype"/>
          <w:b/>
          <w:sz w:val="24"/>
          <w:szCs w:val="24"/>
          <w:u w:val="single"/>
        </w:rPr>
        <w:lastRenderedPageBreak/>
        <w:t>RESPUESTA 004830001.pdf</w:t>
      </w:r>
    </w:p>
    <w:p w:rsidR="00FD7A85" w:rsidRDefault="006A7BF7" w:rsidP="0014447C">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62865</wp:posOffset>
                </wp:positionH>
                <wp:positionV relativeFrom="paragraph">
                  <wp:posOffset>2715260</wp:posOffset>
                </wp:positionV>
                <wp:extent cx="190500" cy="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1905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E2554"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95pt,213.8pt" to="19.9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" strokecolor="red" strokeweight="1.5pt">
                <v:stroke joinstyle="miter"/>
              </v:line>
            </w:pict>
          </mc:Fallback>
        </mc:AlternateContent>
      </w:r>
      <w:r>
        <w:rPr>
          <w:noProof/>
          <w:lang w:eastAsia="es-MX"/>
        </w:rPr>
        <mc:AlternateContent>
          <mc:Choice Requires="wps">
            <w:drawing>
              <wp:anchor distT="0" distB="0" distL="114300" distR="114300" simplePos="0" relativeHeight="251665408" behindDoc="0" locked="0" layoutInCell="1" allowOverlap="1" wp14:anchorId="787DEDD6" wp14:editId="121A2255">
                <wp:simplePos x="0" y="0"/>
                <wp:positionH relativeFrom="column">
                  <wp:posOffset>2834640</wp:posOffset>
                </wp:positionH>
                <wp:positionV relativeFrom="paragraph">
                  <wp:posOffset>2400935</wp:posOffset>
                </wp:positionV>
                <wp:extent cx="262890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26289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D7C07"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189.05pt" to="430.2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" strokecolor="red" strokeweight="1.5pt">
                <v:stroke joinstyle="miter"/>
              </v:line>
            </w:pict>
          </mc:Fallback>
        </mc:AlternateContent>
      </w:r>
      <w:r>
        <w:rPr>
          <w:noProof/>
          <w:lang w:eastAsia="es-MX"/>
        </w:rPr>
        <mc:AlternateContent>
          <mc:Choice Requires="wps">
            <w:drawing>
              <wp:anchor distT="0" distB="0" distL="114300" distR="114300" simplePos="0" relativeHeight="251663360" behindDoc="0" locked="0" layoutInCell="1" allowOverlap="1" wp14:anchorId="787DEDD6" wp14:editId="121A2255">
                <wp:simplePos x="0" y="0"/>
                <wp:positionH relativeFrom="column">
                  <wp:posOffset>72390</wp:posOffset>
                </wp:positionH>
                <wp:positionV relativeFrom="paragraph">
                  <wp:posOffset>2553335</wp:posOffset>
                </wp:positionV>
                <wp:extent cx="5391150" cy="476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391150" cy="47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E82B7"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01.05pt" to="430.2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" strokecolor="red" strokeweight="1.5pt">
                <v:stroke joinstyle="miter"/>
              </v:line>
            </w:pict>
          </mc:Fallback>
        </mc:AlternateContent>
      </w:r>
      <w:r>
        <w:rPr>
          <w:noProof/>
          <w:lang w:eastAsia="es-MX"/>
        </w:rPr>
        <mc:AlternateContent>
          <mc:Choice Requires="wps">
            <w:drawing>
              <wp:anchor distT="0" distB="0" distL="114300" distR="114300" simplePos="0" relativeHeight="251661312" behindDoc="0" locked="0" layoutInCell="1" allowOverlap="1" wp14:anchorId="587D16FC" wp14:editId="51E7A7C0">
                <wp:simplePos x="0" y="0"/>
                <wp:positionH relativeFrom="column">
                  <wp:posOffset>91440</wp:posOffset>
                </wp:positionH>
                <wp:positionV relativeFrom="paragraph">
                  <wp:posOffset>2077085</wp:posOffset>
                </wp:positionV>
                <wp:extent cx="5019675" cy="476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019675" cy="47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6E428"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63.55pt" to="402.4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" strokecolor="red" strokeweight="1.5pt">
                <v:stroke joinstyle="miter"/>
              </v:line>
            </w:pict>
          </mc:Fallback>
        </mc:AlternateContent>
      </w:r>
      <w:r w:rsidR="009C2D73">
        <w:rPr>
          <w:noProof/>
          <w:lang w:eastAsia="es-MX"/>
        </w:rPr>
        <mc:AlternateContent>
          <mc:Choice Requires="wps">
            <w:drawing>
              <wp:anchor distT="0" distB="0" distL="114300" distR="114300" simplePos="0" relativeHeight="251659264" behindDoc="0" locked="0" layoutInCell="1" allowOverlap="1">
                <wp:simplePos x="0" y="0"/>
                <wp:positionH relativeFrom="column">
                  <wp:posOffset>2787015</wp:posOffset>
                </wp:positionH>
                <wp:positionV relativeFrom="paragraph">
                  <wp:posOffset>1915160</wp:posOffset>
                </wp:positionV>
                <wp:extent cx="2724150" cy="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27241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DB28D1"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9.45pt,150.8pt" to="433.9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" strokecolor="red" strokeweight="1.5pt">
                <v:stroke joinstyle="miter"/>
              </v:line>
            </w:pict>
          </mc:Fallback>
        </mc:AlternateContent>
      </w:r>
      <w:r w:rsidR="0036149A">
        <w:rPr>
          <w:rFonts w:ascii="Palatino Linotype" w:hAnsi="Palatino Linotype"/>
          <w:noProof/>
          <w:sz w:val="24"/>
          <w:szCs w:val="24"/>
          <w:lang w:eastAsia="es-MX"/>
        </w:rPr>
        <w:drawing>
          <wp:inline distT="0" distB="0" distL="0" distR="0">
            <wp:extent cx="5553075" cy="28003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2800350"/>
                    </a:xfrm>
                    <a:prstGeom prst="rect">
                      <a:avLst/>
                    </a:prstGeom>
                    <a:noFill/>
                    <a:ln>
                      <a:noFill/>
                    </a:ln>
                  </pic:spPr>
                </pic:pic>
              </a:graphicData>
            </a:graphic>
          </wp:inline>
        </w:drawing>
      </w:r>
    </w:p>
    <w:p w:rsidR="00D01970" w:rsidRDefault="00D01970" w:rsidP="0014447C">
      <w:pPr>
        <w:pStyle w:val="Sinespaciado"/>
        <w:spacing w:line="360" w:lineRule="auto"/>
        <w:jc w:val="both"/>
        <w:rPr>
          <w:rFonts w:ascii="Palatino Linotype" w:hAnsi="Palatino Linotype"/>
          <w:sz w:val="24"/>
          <w:szCs w:val="24"/>
        </w:rPr>
      </w:pPr>
    </w:p>
    <w:p w:rsidR="00D01970" w:rsidRDefault="00D01970"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FD7A85" w:rsidRDefault="005737AA" w:rsidP="005737A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47FF327" wp14:editId="12F4AB58">
            <wp:extent cx="5545612" cy="7172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6" t="10288" r="30721" b="4174"/>
                    <a:stretch/>
                  </pic:blipFill>
                  <pic:spPr bwMode="auto">
                    <a:xfrm>
                      <a:off x="0" y="0"/>
                      <a:ext cx="5569975" cy="7203834"/>
                    </a:xfrm>
                    <a:prstGeom prst="rect">
                      <a:avLst/>
                    </a:prstGeom>
                    <a:ln>
                      <a:noFill/>
                    </a:ln>
                    <a:extLst>
                      <a:ext uri="{53640926-AAD7-44D8-BBD7-CCE9431645EC}">
                        <a14:shadowObscured xmlns:a14="http://schemas.microsoft.com/office/drawing/2010/main"/>
                      </a:ext>
                    </a:extLst>
                  </pic:spPr>
                </pic:pic>
              </a:graphicData>
            </a:graphic>
          </wp:inline>
        </w:drawing>
      </w:r>
    </w:p>
    <w:p w:rsidR="00FD7A85" w:rsidRDefault="00FD7A85" w:rsidP="0014447C">
      <w:pPr>
        <w:pStyle w:val="Sinespaciado"/>
        <w:spacing w:line="360" w:lineRule="auto"/>
        <w:jc w:val="both"/>
        <w:rPr>
          <w:rFonts w:ascii="Palatino Linotype" w:hAnsi="Palatino Linotype"/>
          <w:sz w:val="24"/>
          <w:szCs w:val="24"/>
        </w:rPr>
      </w:pPr>
    </w:p>
    <w:p w:rsidR="00FD7A85" w:rsidRDefault="00166602" w:rsidP="0014447C">
      <w:pPr>
        <w:pStyle w:val="Sinespaciado"/>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196215</wp:posOffset>
                </wp:positionH>
                <wp:positionV relativeFrom="paragraph">
                  <wp:posOffset>854710</wp:posOffset>
                </wp:positionV>
                <wp:extent cx="419100" cy="266700"/>
                <wp:effectExtent l="0" t="19050" r="38100" b="38100"/>
                <wp:wrapNone/>
                <wp:docPr id="13" name="Flecha derecha 13"/>
                <wp:cNvGraphicFramePr/>
                <a:graphic xmlns:a="http://schemas.openxmlformats.org/drawingml/2006/main">
                  <a:graphicData uri="http://schemas.microsoft.com/office/word/2010/wordprocessingShape">
                    <wps:wsp>
                      <wps:cNvSpPr/>
                      <wps:spPr>
                        <a:xfrm>
                          <a:off x="0" y="0"/>
                          <a:ext cx="419100" cy="266700"/>
                        </a:xfrm>
                        <a:prstGeom prst="right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BBCB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15.45pt;margin-top:67.3pt;width:33pt;height:2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" adj="14727" fillcolor="red" strokecolor="black [3213]" strokeweight="1.5pt"/>
            </w:pict>
          </mc:Fallback>
        </mc:AlternateContent>
      </w:r>
      <w:r w:rsidR="006A7BF7">
        <w:rPr>
          <w:noProof/>
          <w:lang w:eastAsia="es-MX"/>
        </w:rPr>
        <mc:AlternateContent>
          <mc:Choice Requires="wps">
            <w:drawing>
              <wp:anchor distT="0" distB="0" distL="114300" distR="114300" simplePos="0" relativeHeight="251667456" behindDoc="0" locked="0" layoutInCell="1" allowOverlap="1">
                <wp:simplePos x="0" y="0"/>
                <wp:positionH relativeFrom="column">
                  <wp:posOffset>701040</wp:posOffset>
                </wp:positionH>
                <wp:positionV relativeFrom="paragraph">
                  <wp:posOffset>845185</wp:posOffset>
                </wp:positionV>
                <wp:extent cx="4876800" cy="2667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48768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97B40" id="Rectángulo 12" o:spid="_x0000_s1026" style="position:absolute;margin-left:55.2pt;margin-top:66.55pt;width:384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" filled="f" strokecolor="red" strokeweight="2.25pt"/>
            </w:pict>
          </mc:Fallback>
        </mc:AlternateContent>
      </w:r>
      <w:r w:rsidR="009E5D77">
        <w:rPr>
          <w:noProof/>
          <w:lang w:eastAsia="es-MX"/>
        </w:rPr>
        <w:drawing>
          <wp:inline distT="0" distB="0" distL="0" distR="0" wp14:anchorId="5A3E69D7" wp14:editId="35312796">
            <wp:extent cx="5778640" cy="7658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30" t="11170" r="32209" b="8584"/>
                    <a:stretch/>
                  </pic:blipFill>
                  <pic:spPr bwMode="auto">
                    <a:xfrm>
                      <a:off x="0" y="0"/>
                      <a:ext cx="5804186" cy="7691954"/>
                    </a:xfrm>
                    <a:prstGeom prst="rect">
                      <a:avLst/>
                    </a:prstGeom>
                    <a:ln>
                      <a:noFill/>
                    </a:ln>
                    <a:extLst>
                      <a:ext uri="{53640926-AAD7-44D8-BBD7-CCE9431645EC}">
                        <a14:shadowObscured xmlns:a14="http://schemas.microsoft.com/office/drawing/2010/main"/>
                      </a:ext>
                    </a:extLst>
                  </pic:spPr>
                </pic:pic>
              </a:graphicData>
            </a:graphic>
          </wp:inline>
        </w:drawing>
      </w:r>
    </w:p>
    <w:p w:rsidR="007E7D5D" w:rsidRDefault="007640C8"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Ante la respuesta emitida, el particular interpuso el presente recurso de revisión impugnando </w:t>
      </w:r>
      <w:r w:rsidR="00A35392">
        <w:rPr>
          <w:rFonts w:ascii="Palatino Linotype" w:hAnsi="Palatino Linotype"/>
          <w:sz w:val="24"/>
          <w:szCs w:val="24"/>
        </w:rPr>
        <w:t xml:space="preserve">que es </w:t>
      </w:r>
      <w:r w:rsidR="001920BF">
        <w:rPr>
          <w:rFonts w:ascii="Palatino Linotype" w:hAnsi="Palatino Linotype"/>
          <w:sz w:val="24"/>
          <w:szCs w:val="24"/>
        </w:rPr>
        <w:t xml:space="preserve">el </w:t>
      </w:r>
      <w:r w:rsidR="00A35392">
        <w:rPr>
          <w:rFonts w:ascii="Palatino Linotype" w:hAnsi="Palatino Linotype"/>
          <w:sz w:val="24"/>
          <w:szCs w:val="24"/>
        </w:rPr>
        <w:t>propio Titular de la Unidad de Transparencia quien le otorga la respuesta, solicitando que sea otra autoridad competente la que emita la respuesta con el fin de brindar la seguridad de que el documento que se envía es legal; señalando como motivo de inconformidad la respuesta del Titular. P</w:t>
      </w:r>
      <w:r>
        <w:rPr>
          <w:rFonts w:ascii="Palatino Linotype" w:hAnsi="Palatino Linotype"/>
          <w:sz w:val="24"/>
          <w:szCs w:val="24"/>
        </w:rPr>
        <w:t>or su parte, el Sujeto Obligado rindió con oportunidad su Informe Justificado que fue puesto a la vista del Recurrente y mediante el cual</w:t>
      </w:r>
      <w:r w:rsidR="001920BF">
        <w:rPr>
          <w:rFonts w:ascii="Palatino Linotype" w:hAnsi="Palatino Linotype"/>
          <w:sz w:val="24"/>
          <w:szCs w:val="24"/>
        </w:rPr>
        <w:t>,</w:t>
      </w:r>
      <w:r>
        <w:rPr>
          <w:rFonts w:ascii="Palatino Linotype" w:hAnsi="Palatino Linotype"/>
          <w:sz w:val="24"/>
          <w:szCs w:val="24"/>
        </w:rPr>
        <w:t xml:space="preserve"> </w:t>
      </w:r>
      <w:r w:rsidR="001920BF">
        <w:rPr>
          <w:rFonts w:ascii="Palatino Linotype" w:hAnsi="Palatino Linotype"/>
          <w:sz w:val="24"/>
          <w:szCs w:val="24"/>
        </w:rPr>
        <w:t xml:space="preserve">fundamentalmente, </w:t>
      </w:r>
      <w:r>
        <w:rPr>
          <w:rFonts w:ascii="Palatino Linotype" w:hAnsi="Palatino Linotype"/>
          <w:sz w:val="24"/>
          <w:szCs w:val="24"/>
        </w:rPr>
        <w:t>reiteró su respuesta original</w:t>
      </w:r>
      <w:r w:rsidR="007E7D5D">
        <w:rPr>
          <w:rFonts w:ascii="Palatino Linotype" w:hAnsi="Palatino Linotype"/>
          <w:sz w:val="24"/>
          <w:szCs w:val="24"/>
        </w:rPr>
        <w:t>.</w:t>
      </w:r>
    </w:p>
    <w:p w:rsidR="007E7D5D" w:rsidRDefault="007E7D5D" w:rsidP="0014447C">
      <w:pPr>
        <w:pStyle w:val="Sinespaciado"/>
        <w:spacing w:line="360" w:lineRule="auto"/>
        <w:jc w:val="both"/>
        <w:rPr>
          <w:rFonts w:ascii="Palatino Linotype" w:hAnsi="Palatino Linotype"/>
          <w:sz w:val="24"/>
          <w:szCs w:val="24"/>
        </w:rPr>
      </w:pPr>
    </w:p>
    <w:p w:rsidR="009759F9" w:rsidRDefault="0040728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 base en lo anterior, este Instituto estima que </w:t>
      </w:r>
      <w:r w:rsidR="006E69B5">
        <w:rPr>
          <w:rFonts w:ascii="Palatino Linotype" w:hAnsi="Palatino Linotype"/>
          <w:sz w:val="24"/>
          <w:szCs w:val="24"/>
        </w:rPr>
        <w:t xml:space="preserve">es necesario dilucidar si la respuesta del Sujeto Obligado colma las pretensiones del Recurrente; así como si dicha respuesta fue emitida </w:t>
      </w:r>
      <w:r w:rsidR="006648B7">
        <w:rPr>
          <w:rFonts w:ascii="Palatino Linotype" w:hAnsi="Palatino Linotype"/>
          <w:sz w:val="24"/>
          <w:szCs w:val="24"/>
        </w:rPr>
        <w:t xml:space="preserve">por la instancia competente, en virtud de que el particular no objeta el contenido de la respuesta, sino </w:t>
      </w:r>
      <w:r w:rsidR="00766E80">
        <w:rPr>
          <w:rFonts w:ascii="Palatino Linotype" w:hAnsi="Palatino Linotype"/>
          <w:sz w:val="24"/>
          <w:szCs w:val="24"/>
        </w:rPr>
        <w:t>la competencia del Titular de la Unidad de Transparencia del Sujeto Obligado para responder a una solicitud que hace referencia a su persona.</w:t>
      </w:r>
    </w:p>
    <w:p w:rsidR="00407282" w:rsidRPr="00407282" w:rsidRDefault="00407282" w:rsidP="0014447C">
      <w:pPr>
        <w:pStyle w:val="Sinespaciado"/>
        <w:spacing w:line="360" w:lineRule="auto"/>
        <w:jc w:val="both"/>
        <w:rPr>
          <w:rFonts w:ascii="Palatino Linotype" w:hAnsi="Palatino Linotype"/>
          <w:sz w:val="24"/>
          <w:szCs w:val="24"/>
        </w:rPr>
      </w:pPr>
    </w:p>
    <w:p w:rsidR="00407282" w:rsidRPr="00407282" w:rsidRDefault="00407282" w:rsidP="00407282">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w:t>
      </w:r>
      <w:r w:rsidR="006648B7">
        <w:rPr>
          <w:rFonts w:ascii="Palatino Linotype" w:hAnsi="Palatino Linotype"/>
          <w:sz w:val="24"/>
          <w:szCs w:val="24"/>
        </w:rPr>
        <w:t xml:space="preserve">ese tenor, en </w:t>
      </w:r>
      <w:r w:rsidRPr="00407282">
        <w:rPr>
          <w:rFonts w:ascii="Palatino Linotype" w:hAnsi="Palatino Linotype"/>
          <w:sz w:val="24"/>
          <w:szCs w:val="24"/>
        </w:rPr>
        <w:t xml:space="preserve">primer lugar </w:t>
      </w:r>
      <w:r w:rsidRPr="00407282">
        <w:rPr>
          <w:rFonts w:ascii="Palatino Linotype" w:hAnsi="Palatino Linotype"/>
          <w:color w:val="000000"/>
          <w:sz w:val="24"/>
          <w:szCs w:val="24"/>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w:t>
      </w:r>
      <w:r w:rsidRPr="00407282">
        <w:rPr>
          <w:rFonts w:ascii="Palatino Linotype" w:hAnsi="Palatino Linotype"/>
          <w:color w:val="000000"/>
          <w:sz w:val="24"/>
          <w:szCs w:val="24"/>
        </w:rPr>
        <w:lastRenderedPageBreak/>
        <w:t>A, numeral I de la Constitución Política de los Estados Unidos Mexicanos que a la letra establece:</w:t>
      </w:r>
    </w:p>
    <w:p w:rsidR="00407282" w:rsidRPr="00407282" w:rsidRDefault="00407282" w:rsidP="00407282">
      <w:pPr>
        <w:pStyle w:val="Sinespaciado"/>
        <w:spacing w:line="360" w:lineRule="auto"/>
        <w:jc w:val="both"/>
        <w:rPr>
          <w:rFonts w:ascii="Palatino Linotype" w:hAnsi="Palatino Linotype"/>
          <w:color w:val="000000"/>
          <w:sz w:val="24"/>
          <w:szCs w:val="24"/>
        </w:rPr>
      </w:pPr>
    </w:p>
    <w:p w:rsidR="00407282" w:rsidRPr="004E6B5B" w:rsidRDefault="00407282" w:rsidP="00407282">
      <w:pPr>
        <w:pStyle w:val="Sinespaciado"/>
        <w:ind w:left="567" w:right="567"/>
        <w:jc w:val="both"/>
        <w:rPr>
          <w:rFonts w:ascii="Palatino Linotype" w:hAnsi="Palatino Linotype"/>
          <w:b/>
          <w:i/>
        </w:rPr>
      </w:pPr>
      <w:r w:rsidRPr="004E6B5B">
        <w:rPr>
          <w:rFonts w:ascii="Palatino Linotype" w:hAnsi="Palatino Linotype"/>
          <w:b/>
          <w:i/>
        </w:rPr>
        <w:t>Artículo 6</w:t>
      </w:r>
    </w:p>
    <w:p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w:t>
      </w:r>
    </w:p>
    <w:p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407282" w:rsidRPr="004E6B5B" w:rsidRDefault="00407282" w:rsidP="00407282">
      <w:pPr>
        <w:pStyle w:val="Sinespaciado"/>
        <w:ind w:left="567" w:right="567"/>
        <w:jc w:val="both"/>
        <w:rPr>
          <w:rFonts w:ascii="Palatino Linotype" w:hAnsi="Palatino Linotype"/>
          <w:i/>
        </w:rPr>
      </w:pPr>
    </w:p>
    <w:p w:rsidR="00407282" w:rsidRDefault="00407282" w:rsidP="00407282">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07282" w:rsidRPr="00407282" w:rsidRDefault="00407282" w:rsidP="00407282">
      <w:pPr>
        <w:pStyle w:val="Sinespaciado"/>
        <w:spacing w:line="360" w:lineRule="auto"/>
        <w:jc w:val="both"/>
        <w:rPr>
          <w:rFonts w:ascii="Palatino Linotype" w:hAnsi="Palatino Linotype"/>
          <w:sz w:val="24"/>
          <w:szCs w:val="24"/>
        </w:rPr>
      </w:pPr>
    </w:p>
    <w:p w:rsidR="00407282" w:rsidRPr="00407282" w:rsidRDefault="00407282" w:rsidP="00407282">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rsidR="00407282" w:rsidRPr="00407282" w:rsidRDefault="00407282" w:rsidP="00407282">
      <w:pPr>
        <w:pStyle w:val="Sinespaciado"/>
        <w:ind w:left="567" w:right="567"/>
        <w:jc w:val="both"/>
        <w:rPr>
          <w:rFonts w:ascii="Palatino Linotype" w:hAnsi="Palatino Linotype"/>
          <w:sz w:val="24"/>
          <w:szCs w:val="24"/>
        </w:rPr>
      </w:pP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i/>
        </w:rPr>
        <w:t>…</w:t>
      </w: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407282" w:rsidRPr="006376FA" w:rsidRDefault="00407282" w:rsidP="00407282">
      <w:pPr>
        <w:pStyle w:val="Sinespaciado"/>
        <w:ind w:left="567" w:right="567"/>
        <w:jc w:val="both"/>
        <w:rPr>
          <w:rFonts w:ascii="Palatino Linotype" w:hAnsi="Palatino Linotype"/>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
          <w:bCs/>
          <w:i/>
        </w:rPr>
        <w:lastRenderedPageBreak/>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07282" w:rsidRPr="006376FA" w:rsidRDefault="00407282" w:rsidP="00407282">
      <w:pPr>
        <w:pStyle w:val="Sinespaciado"/>
        <w:ind w:left="567" w:right="567"/>
        <w:jc w:val="both"/>
        <w:rPr>
          <w:rFonts w:ascii="Palatino Linotype" w:hAnsi="Palatino Linotype"/>
          <w:bCs/>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07282" w:rsidRPr="006376FA" w:rsidRDefault="00407282" w:rsidP="00407282">
      <w:pPr>
        <w:pStyle w:val="Sinespaciado"/>
        <w:ind w:left="567" w:right="567"/>
        <w:jc w:val="both"/>
        <w:rPr>
          <w:rFonts w:ascii="Palatino Linotype" w:hAnsi="Palatino Linotype"/>
          <w:bCs/>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407282" w:rsidRPr="006376FA" w:rsidRDefault="00407282" w:rsidP="00407282">
      <w:pPr>
        <w:pStyle w:val="Sinespaciado"/>
        <w:ind w:left="567" w:right="567"/>
        <w:jc w:val="both"/>
        <w:rPr>
          <w:rFonts w:ascii="Palatino Linotype" w:hAnsi="Palatino Linotype"/>
          <w:i/>
        </w:rPr>
      </w:pP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407282" w:rsidRPr="006376FA" w:rsidRDefault="00407282" w:rsidP="00407282">
      <w:pPr>
        <w:pStyle w:val="Sinespaciado"/>
        <w:ind w:left="567" w:right="567"/>
        <w:jc w:val="both"/>
        <w:rPr>
          <w:rFonts w:ascii="Palatino Linotype" w:hAnsi="Palatino Linotype"/>
          <w:i/>
        </w:rPr>
      </w:pPr>
    </w:p>
    <w:p w:rsidR="00407282" w:rsidRPr="004E6B5B" w:rsidRDefault="00407282" w:rsidP="00407282">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407282" w:rsidRPr="00407282" w:rsidRDefault="00407282" w:rsidP="00407282">
      <w:pPr>
        <w:pStyle w:val="Sinespaciado"/>
        <w:spacing w:line="360" w:lineRule="auto"/>
        <w:jc w:val="both"/>
        <w:rPr>
          <w:rFonts w:ascii="Palatino Linotype" w:hAnsi="Palatino Linotype"/>
          <w:sz w:val="24"/>
          <w:szCs w:val="24"/>
        </w:rPr>
      </w:pPr>
    </w:p>
    <w:p w:rsidR="00407282" w:rsidRPr="00407282" w:rsidRDefault="00407282" w:rsidP="00407282">
      <w:pPr>
        <w:pStyle w:val="Sinespaciado"/>
        <w:spacing w:line="360" w:lineRule="auto"/>
        <w:jc w:val="both"/>
        <w:rPr>
          <w:rFonts w:ascii="Palatino Linotype" w:hAnsi="Palatino Linotype"/>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9759F9" w:rsidRDefault="009759F9" w:rsidP="0014447C">
      <w:pPr>
        <w:pStyle w:val="Sinespaciado"/>
        <w:spacing w:line="360" w:lineRule="auto"/>
        <w:jc w:val="both"/>
        <w:rPr>
          <w:rFonts w:ascii="Palatino Linotype" w:hAnsi="Palatino Linotype"/>
          <w:sz w:val="24"/>
          <w:szCs w:val="24"/>
        </w:rPr>
      </w:pPr>
    </w:p>
    <w:p w:rsidR="006648B7" w:rsidRDefault="006648B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En segundo término, de las imágenes insertas anteriormente, se tiene que el Sujeto Obligado presentó ante el particular el oficio número 205.A.0234/2016 de fecha diecisiete de mayo de dos mil dieciséis, mediante el cual </w:t>
      </w:r>
      <w:r w:rsidR="00802919">
        <w:rPr>
          <w:rFonts w:ascii="Palatino Linotype" w:hAnsi="Palatino Linotype"/>
          <w:sz w:val="24"/>
          <w:szCs w:val="24"/>
        </w:rPr>
        <w:t xml:space="preserve">se le </w:t>
      </w:r>
      <w:r>
        <w:rPr>
          <w:rFonts w:ascii="Palatino Linotype" w:hAnsi="Palatino Linotype"/>
          <w:sz w:val="24"/>
          <w:szCs w:val="24"/>
        </w:rPr>
        <w:t xml:space="preserve">nombró como Titular de la Unidad de Transparencia al </w:t>
      </w:r>
      <w:r w:rsidR="00766E80">
        <w:rPr>
          <w:rFonts w:ascii="Palatino Linotype" w:hAnsi="Palatino Linotype"/>
          <w:sz w:val="24"/>
          <w:szCs w:val="24"/>
        </w:rPr>
        <w:t>ciudadano Gerardo Alcántara Espinoza, con lo cual se tiene por colmado la solicitud del Recurrente al respecto.</w:t>
      </w:r>
    </w:p>
    <w:p w:rsidR="00766E80" w:rsidRDefault="00766E80" w:rsidP="0014447C">
      <w:pPr>
        <w:pStyle w:val="Sinespaciado"/>
        <w:spacing w:line="360" w:lineRule="auto"/>
        <w:jc w:val="both"/>
        <w:rPr>
          <w:rFonts w:ascii="Palatino Linotype" w:hAnsi="Palatino Linotype"/>
          <w:sz w:val="24"/>
          <w:szCs w:val="24"/>
        </w:rPr>
      </w:pPr>
    </w:p>
    <w:p w:rsidR="00766E80" w:rsidRDefault="00766E80"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en el oficio número 20531A000/01389/UT/2018</w:t>
      </w:r>
      <w:r w:rsidR="00EE2EAD">
        <w:rPr>
          <w:rFonts w:ascii="Palatino Linotype" w:hAnsi="Palatino Linotype"/>
          <w:sz w:val="24"/>
          <w:szCs w:val="24"/>
        </w:rPr>
        <w:t xml:space="preserve"> con cuyo contenido se da atención a la solicitud del ciudadano, se desprende que el Titular de la Unidad de Transparencia hace del conocimiento del Recurrente que la información que requirió se encuentra disponible para su consulta en el Sistema de Acceso a la Información Mexiquense (SAIMEX), </w:t>
      </w:r>
      <w:r w:rsidR="00777017">
        <w:rPr>
          <w:rFonts w:ascii="Palatino Linotype" w:hAnsi="Palatino Linotype"/>
          <w:sz w:val="24"/>
          <w:szCs w:val="24"/>
        </w:rPr>
        <w:t>y aun cuando no se  especifica</w:t>
      </w:r>
      <w:r w:rsidR="00EE2EAD">
        <w:rPr>
          <w:rFonts w:ascii="Palatino Linotype" w:hAnsi="Palatino Linotype"/>
          <w:sz w:val="24"/>
          <w:szCs w:val="24"/>
        </w:rPr>
        <w:t xml:space="preserve"> el procedimiento para acceder a ella</w:t>
      </w:r>
      <w:r w:rsidR="00777017">
        <w:rPr>
          <w:rFonts w:ascii="Palatino Linotype" w:hAnsi="Palatino Linotype"/>
          <w:sz w:val="24"/>
          <w:szCs w:val="24"/>
        </w:rPr>
        <w:t xml:space="preserve">, se pronuncia al respecto al indicar </w:t>
      </w:r>
      <w:r w:rsidR="00EE2EAD">
        <w:rPr>
          <w:rFonts w:ascii="Palatino Linotype" w:hAnsi="Palatino Linotype"/>
          <w:sz w:val="24"/>
          <w:szCs w:val="24"/>
        </w:rPr>
        <w:t>el nivel y rango con el que cuenta en su cargo como Titular de la Unidad de Transparencia, que equivale al c</w:t>
      </w:r>
      <w:r w:rsidR="001A0F85">
        <w:rPr>
          <w:rFonts w:ascii="Palatino Linotype" w:hAnsi="Palatino Linotype"/>
          <w:sz w:val="24"/>
          <w:szCs w:val="24"/>
        </w:rPr>
        <w:t xml:space="preserve">ódigo 27-H, el cual es observable en la página cuatro del archivo electrónico denominado </w:t>
      </w:r>
      <w:r w:rsidR="001A0F85">
        <w:rPr>
          <w:rFonts w:ascii="Palatino Linotype" w:hAnsi="Palatino Linotype"/>
          <w:b/>
          <w:sz w:val="24"/>
          <w:szCs w:val="24"/>
        </w:rPr>
        <w:t>“TABULADOR OFICAL DE SUELDOS SERVIDORES PUBLICOS</w:t>
      </w:r>
      <w:r w:rsidR="001A0F85" w:rsidRPr="00EA2AAB">
        <w:rPr>
          <w:rFonts w:ascii="Palatino Linotype" w:hAnsi="Palatino Linotype"/>
          <w:b/>
          <w:sz w:val="24"/>
          <w:szCs w:val="24"/>
        </w:rPr>
        <w:t>.pdf”</w:t>
      </w:r>
      <w:r w:rsidR="001A0F85">
        <w:rPr>
          <w:rFonts w:ascii="Palatino Linotype" w:hAnsi="Palatino Linotype"/>
          <w:sz w:val="24"/>
          <w:szCs w:val="24"/>
        </w:rPr>
        <w:t>, lo que concuerda con el perfil que se encuentra en la página de Información Pública de Oficio Mexiquense (IPOMEX) del Sujeto Obligado</w:t>
      </w:r>
      <w:r w:rsidR="00777017">
        <w:rPr>
          <w:rFonts w:ascii="Palatino Linotype" w:hAnsi="Palatino Linotype"/>
          <w:sz w:val="24"/>
          <w:szCs w:val="24"/>
        </w:rPr>
        <w:t xml:space="preserve"> a la que este Instituto accedió</w:t>
      </w:r>
      <w:r w:rsidR="001A0F85">
        <w:rPr>
          <w:rFonts w:ascii="Palatino Linotype" w:hAnsi="Palatino Linotype"/>
          <w:sz w:val="24"/>
          <w:szCs w:val="24"/>
        </w:rPr>
        <w:t>, tal y como se observa en la siguiente captura de pantalla:</w:t>
      </w:r>
    </w:p>
    <w:p w:rsidR="005B2616" w:rsidRPr="001A0F85" w:rsidRDefault="005B2616" w:rsidP="0014447C">
      <w:pPr>
        <w:pStyle w:val="Sinespaciado"/>
        <w:spacing w:line="360" w:lineRule="auto"/>
        <w:jc w:val="both"/>
        <w:rPr>
          <w:rFonts w:ascii="Palatino Linotype" w:hAnsi="Palatino Linotype"/>
          <w:sz w:val="24"/>
          <w:szCs w:val="24"/>
        </w:rPr>
      </w:pPr>
    </w:p>
    <w:p w:rsidR="006648B7" w:rsidRDefault="005B2616" w:rsidP="005B2616">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1605914</wp:posOffset>
                </wp:positionH>
                <wp:positionV relativeFrom="paragraph">
                  <wp:posOffset>186690</wp:posOffset>
                </wp:positionV>
                <wp:extent cx="619125" cy="1905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61912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2BCC" id="Rectángulo 14" o:spid="_x0000_s1026" style="position:absolute;margin-left:126.45pt;margin-top:14.7pt;width:48.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" filled="f" strokecolor="red" strokeweight="1.5pt"/>
            </w:pict>
          </mc:Fallback>
        </mc:AlternateContent>
      </w:r>
      <w:r w:rsidR="001A0F85">
        <w:rPr>
          <w:noProof/>
          <w:lang w:eastAsia="es-MX"/>
        </w:rPr>
        <w:drawing>
          <wp:inline distT="0" distB="0" distL="0" distR="0" wp14:anchorId="14DC0910" wp14:editId="508CC992">
            <wp:extent cx="5710197" cy="11620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529" t="35835" r="28522" b="54054"/>
                    <a:stretch/>
                  </pic:blipFill>
                  <pic:spPr bwMode="auto">
                    <a:xfrm>
                      <a:off x="0" y="0"/>
                      <a:ext cx="5813873" cy="1183149"/>
                    </a:xfrm>
                    <a:prstGeom prst="rect">
                      <a:avLst/>
                    </a:prstGeom>
                    <a:ln>
                      <a:noFill/>
                    </a:ln>
                    <a:extLst>
                      <a:ext uri="{53640926-AAD7-44D8-BBD7-CCE9431645EC}">
                        <a14:shadowObscured xmlns:a14="http://schemas.microsoft.com/office/drawing/2010/main"/>
                      </a:ext>
                    </a:extLst>
                  </pic:spPr>
                </pic:pic>
              </a:graphicData>
            </a:graphic>
          </wp:inline>
        </w:drawing>
      </w:r>
    </w:p>
    <w:p w:rsidR="005B2616" w:rsidRPr="00752B54" w:rsidRDefault="00BB77FB" w:rsidP="005B2616">
      <w:pPr>
        <w:pStyle w:val="Sinespaciado"/>
        <w:spacing w:line="360" w:lineRule="auto"/>
        <w:jc w:val="both"/>
        <w:rPr>
          <w:rFonts w:ascii="Palatino Linotype" w:hAnsi="Palatino Linotype"/>
          <w:color w:val="000000"/>
          <w:sz w:val="24"/>
          <w:szCs w:val="24"/>
        </w:rPr>
      </w:pPr>
      <w:r>
        <w:rPr>
          <w:rFonts w:ascii="Palatino Linotype" w:hAnsi="Palatino Linotype"/>
          <w:sz w:val="24"/>
          <w:szCs w:val="24"/>
          <w:lang w:eastAsia="es-MX"/>
        </w:rPr>
        <w:lastRenderedPageBreak/>
        <w:t>En este punto</w:t>
      </w:r>
      <w:r w:rsidR="005B2616" w:rsidRPr="00752B54">
        <w:rPr>
          <w:rFonts w:ascii="Palatino Linotype" w:hAnsi="Palatino Linotype"/>
          <w:sz w:val="24"/>
          <w:szCs w:val="24"/>
          <w:lang w:eastAsia="es-MX"/>
        </w:rPr>
        <w:t xml:space="preserve">, conviene señalar que </w:t>
      </w:r>
      <w:r>
        <w:rPr>
          <w:rFonts w:ascii="Palatino Linotype" w:hAnsi="Palatino Linotype"/>
          <w:sz w:val="24"/>
          <w:szCs w:val="24"/>
          <w:lang w:eastAsia="es-MX"/>
        </w:rPr>
        <w:t xml:space="preserve">al existir un pronunciamiento por parte del Sujeto Obligado, </w:t>
      </w:r>
      <w:r>
        <w:rPr>
          <w:rFonts w:ascii="Palatino Linotype" w:hAnsi="Palatino Linotype" w:cs="Arial"/>
          <w:sz w:val="24"/>
          <w:szCs w:val="24"/>
        </w:rPr>
        <w:t>este Órgano Garante</w:t>
      </w:r>
      <w:r w:rsidR="005B2616" w:rsidRPr="00752B54">
        <w:rPr>
          <w:rFonts w:ascii="Palatino Linotype" w:hAnsi="Palatino Linotype" w:cs="Arial"/>
          <w:sz w:val="24"/>
          <w:szCs w:val="24"/>
        </w:rPr>
        <w:t xml:space="preserve"> no puede pronunciarse sobre la veracidad de la información</w:t>
      </w:r>
      <w:r w:rsidR="005B2616">
        <w:rPr>
          <w:rFonts w:ascii="Palatino Linotype" w:hAnsi="Palatino Linotype" w:cs="Arial"/>
          <w:sz w:val="24"/>
          <w:szCs w:val="24"/>
        </w:rPr>
        <w:t xml:space="preserve"> que el </w:t>
      </w:r>
      <w:r>
        <w:rPr>
          <w:rFonts w:ascii="Palatino Linotype" w:hAnsi="Palatino Linotype" w:cs="Arial"/>
          <w:sz w:val="24"/>
          <w:szCs w:val="24"/>
        </w:rPr>
        <w:t xml:space="preserve">Sujeto Obligado ha </w:t>
      </w:r>
      <w:r w:rsidR="005B2616">
        <w:rPr>
          <w:rFonts w:ascii="Palatino Linotype" w:hAnsi="Palatino Linotype" w:cs="Arial"/>
          <w:sz w:val="24"/>
          <w:szCs w:val="24"/>
        </w:rPr>
        <w:t xml:space="preserve">emitido </w:t>
      </w:r>
      <w:r>
        <w:rPr>
          <w:rFonts w:ascii="Palatino Linotype" w:hAnsi="Palatino Linotype" w:cs="Arial"/>
          <w:sz w:val="24"/>
          <w:szCs w:val="24"/>
        </w:rPr>
        <w:t>en respuesta al Recurrente, en virtud de que los documentos remitidos</w:t>
      </w:r>
      <w:r w:rsidR="005B2616">
        <w:rPr>
          <w:rFonts w:ascii="Palatino Linotype" w:hAnsi="Palatino Linotype" w:cs="Arial"/>
          <w:sz w:val="24"/>
          <w:szCs w:val="24"/>
        </w:rPr>
        <w:t xml:space="preserve"> tienen</w:t>
      </w:r>
      <w:r w:rsidR="00777017">
        <w:rPr>
          <w:rFonts w:ascii="Palatino Linotype" w:hAnsi="Palatino Linotype" w:cs="Arial"/>
          <w:sz w:val="24"/>
          <w:szCs w:val="24"/>
        </w:rPr>
        <w:t xml:space="preserve"> </w:t>
      </w:r>
      <w:r w:rsidR="005B2616">
        <w:rPr>
          <w:rFonts w:ascii="Palatino Linotype" w:hAnsi="Palatino Linotype"/>
          <w:color w:val="000000"/>
          <w:sz w:val="24"/>
          <w:szCs w:val="24"/>
        </w:rPr>
        <w:t>carácter oficial y se presumen veraces.</w:t>
      </w:r>
    </w:p>
    <w:p w:rsidR="005B2616" w:rsidRPr="00752B54" w:rsidRDefault="005B2616" w:rsidP="005B2616">
      <w:pPr>
        <w:pStyle w:val="Sinespaciado"/>
        <w:spacing w:line="360" w:lineRule="auto"/>
        <w:jc w:val="both"/>
        <w:rPr>
          <w:rFonts w:ascii="Palatino Linotype" w:hAnsi="Palatino Linotype"/>
          <w:sz w:val="24"/>
          <w:szCs w:val="24"/>
        </w:rPr>
      </w:pPr>
    </w:p>
    <w:p w:rsidR="005B2616" w:rsidRDefault="005B2616" w:rsidP="005B2616">
      <w:pPr>
        <w:pStyle w:val="Sinespaciado"/>
        <w:spacing w:line="360" w:lineRule="auto"/>
        <w:jc w:val="both"/>
        <w:rPr>
          <w:rFonts w:ascii="Palatino Linotype" w:hAnsi="Palatino Linotype"/>
          <w:sz w:val="24"/>
          <w:szCs w:val="24"/>
        </w:rPr>
      </w:pPr>
      <w:r w:rsidRPr="00752B54">
        <w:rPr>
          <w:rFonts w:ascii="Palatino Linotype" w:hAnsi="Palatino Linotype"/>
          <w:sz w:val="24"/>
          <w:szCs w:val="24"/>
        </w:rPr>
        <w:t>Sirviendo de apoyo a lo anterior por analogía, el criterio 31-10 emitido por el ahora Instituto Nacional de Transparencia, Acceso a la Información y Protección de Datos Personales, que a la letra dice:</w:t>
      </w:r>
    </w:p>
    <w:p w:rsidR="005B2616" w:rsidRPr="00752B54" w:rsidRDefault="005B2616" w:rsidP="005B2616">
      <w:pPr>
        <w:pStyle w:val="Sinespaciado"/>
        <w:spacing w:line="360" w:lineRule="auto"/>
        <w:jc w:val="both"/>
        <w:rPr>
          <w:rFonts w:ascii="Palatino Linotype" w:hAnsi="Palatino Linotype"/>
          <w:sz w:val="24"/>
          <w:szCs w:val="24"/>
        </w:rPr>
      </w:pPr>
    </w:p>
    <w:p w:rsidR="005B2616" w:rsidRDefault="005B2616" w:rsidP="005B2616">
      <w:pPr>
        <w:pStyle w:val="Sinespaciado"/>
        <w:ind w:left="567" w:right="567"/>
        <w:jc w:val="both"/>
        <w:rPr>
          <w:rFonts w:ascii="Palatino Linotype" w:hAnsi="Palatino Linotype"/>
          <w:i/>
        </w:rPr>
      </w:pPr>
      <w:r w:rsidRPr="00777017">
        <w:rPr>
          <w:rFonts w:ascii="Palatino Linotype" w:hAnsi="Palatino Linotype"/>
          <w:b/>
          <w:i/>
        </w:rPr>
        <w:t>El Instituto Federal de Acceso a la Información y Protección de Datos</w:t>
      </w:r>
      <w:r w:rsidRPr="001F11EA">
        <w:rPr>
          <w:rFonts w:ascii="Palatino Linotype" w:hAnsi="Palatino Linotype"/>
          <w:i/>
        </w:rPr>
        <w:t xml:space="preserve"> </w:t>
      </w:r>
      <w:r w:rsidRPr="001F11EA">
        <w:rPr>
          <w:rFonts w:ascii="Palatino Linotype" w:hAnsi="Palatino Linotype"/>
          <w:b/>
          <w:i/>
        </w:rPr>
        <w:t>no cuenta con facultades para pronunciarse respecto de la veracidad de los documentos proporcionados por los sujetos obligados.</w:t>
      </w:r>
      <w:r w:rsidRPr="001F11E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rPr>
        <w:t xml:space="preserve"> recurso revisión, al respecto.</w:t>
      </w:r>
    </w:p>
    <w:p w:rsidR="005B2616" w:rsidRPr="001F11EA" w:rsidRDefault="005B2616" w:rsidP="005B2616">
      <w:pPr>
        <w:pStyle w:val="Sinespaciado"/>
        <w:ind w:left="567" w:right="567"/>
        <w:jc w:val="both"/>
        <w:rPr>
          <w:rFonts w:ascii="Palatino Linotype" w:hAnsi="Palatino Linotype"/>
          <w:i/>
        </w:rPr>
      </w:pPr>
    </w:p>
    <w:p w:rsidR="005B2616" w:rsidRPr="00C9047E" w:rsidRDefault="005B2616" w:rsidP="005B2616">
      <w:pPr>
        <w:pStyle w:val="Sinespaciado"/>
        <w:spacing w:line="360" w:lineRule="auto"/>
        <w:jc w:val="both"/>
        <w:rPr>
          <w:rFonts w:ascii="Palatino Linotype" w:hAnsi="Palatino Linotype" w:cs="Arial"/>
          <w:sz w:val="24"/>
          <w:szCs w:val="24"/>
        </w:rPr>
      </w:pPr>
      <w:r w:rsidRPr="00C9047E">
        <w:rPr>
          <w:rFonts w:ascii="Palatino Linotype" w:hAnsi="Palatino Linotype" w:cs="Arial"/>
          <w:sz w:val="24"/>
          <w:szCs w:val="24"/>
        </w:rPr>
        <w:t xml:space="preserve">Ello aunado </w:t>
      </w:r>
      <w:r w:rsidR="00BB77FB">
        <w:rPr>
          <w:rFonts w:ascii="Palatino Linotype" w:hAnsi="Palatino Linotype" w:cs="Arial"/>
          <w:sz w:val="24"/>
          <w:szCs w:val="24"/>
        </w:rPr>
        <w:t xml:space="preserve">a </w:t>
      </w:r>
      <w:r w:rsidRPr="00C9047E">
        <w:rPr>
          <w:rFonts w:ascii="Palatino Linotype" w:hAnsi="Palatino Linotype" w:cs="Arial"/>
          <w:sz w:val="24"/>
          <w:szCs w:val="24"/>
        </w:rPr>
        <w:t>que la Ley de Transparencia de la entidad en su numeral 11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6648B7" w:rsidRDefault="009C418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Es así que este Instituto considera que las pretensiones del Recurrente han sido colmadas a plenitud con la información entregada por el Sujeto Obligado en su repuesta, pues se puso a disposición del particular el nombramiento descrito con anterioridad, además de hacerle de su conocimiento que el nivel y rango con los que cuenta el Titular de la Unidad de Transparencia del Sujeto Obligado es el 27-H.</w:t>
      </w:r>
    </w:p>
    <w:p w:rsidR="009C4183" w:rsidRDefault="009C4183" w:rsidP="0014447C">
      <w:pPr>
        <w:pStyle w:val="Sinespaciado"/>
        <w:spacing w:line="360" w:lineRule="auto"/>
        <w:jc w:val="both"/>
        <w:rPr>
          <w:rFonts w:ascii="Palatino Linotype" w:hAnsi="Palatino Linotype"/>
          <w:sz w:val="24"/>
          <w:szCs w:val="24"/>
        </w:rPr>
      </w:pPr>
    </w:p>
    <w:p w:rsidR="009C4183" w:rsidRDefault="009C418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Respecto </w:t>
      </w:r>
      <w:r w:rsidR="00B06243">
        <w:rPr>
          <w:rFonts w:ascii="Palatino Linotype" w:hAnsi="Palatino Linotype"/>
          <w:sz w:val="24"/>
          <w:szCs w:val="24"/>
        </w:rPr>
        <w:t>al acto impugnado y los motivos de inconformidad señalados por el Recurrente en el presente recurso de revisión, se estiman infundados al tomar en cuentas las siguientes consideraciones de hechos y de derecho:</w:t>
      </w:r>
    </w:p>
    <w:p w:rsidR="00B06243" w:rsidRDefault="00B06243" w:rsidP="0014447C">
      <w:pPr>
        <w:pStyle w:val="Sinespaciado"/>
        <w:spacing w:line="360" w:lineRule="auto"/>
        <w:jc w:val="both"/>
        <w:rPr>
          <w:rFonts w:ascii="Palatino Linotype" w:hAnsi="Palatino Linotype"/>
          <w:sz w:val="24"/>
          <w:szCs w:val="24"/>
        </w:rPr>
      </w:pPr>
    </w:p>
    <w:p w:rsidR="00B06243" w:rsidRDefault="00B0624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Si bien es cierto que el Titular de la Unidad de Transparencia del Sujeto Obligado hace entrega </w:t>
      </w:r>
      <w:r w:rsidR="00802919">
        <w:rPr>
          <w:rFonts w:ascii="Palatino Linotype" w:hAnsi="Palatino Linotype"/>
          <w:sz w:val="24"/>
          <w:szCs w:val="24"/>
        </w:rPr>
        <w:t xml:space="preserve">al Recurrente </w:t>
      </w:r>
      <w:r>
        <w:rPr>
          <w:rFonts w:ascii="Palatino Linotype" w:hAnsi="Palatino Linotype"/>
          <w:sz w:val="24"/>
          <w:szCs w:val="24"/>
        </w:rPr>
        <w:t xml:space="preserve">de información relativa a su propia persona, esto no es razón suficiente para generar incertidumbre respecto a la validez de los documentos presentados por el Sujeto Obligado; esto debido a que </w:t>
      </w:r>
      <w:r w:rsidR="009C5156">
        <w:rPr>
          <w:rFonts w:ascii="Palatino Linotype" w:hAnsi="Palatino Linotype"/>
          <w:sz w:val="24"/>
          <w:szCs w:val="24"/>
        </w:rPr>
        <w:t>precisamente son los titulares de las unidades de transparencia de los sujeto</w:t>
      </w:r>
      <w:r w:rsidR="00802919">
        <w:rPr>
          <w:rFonts w:ascii="Palatino Linotype" w:hAnsi="Palatino Linotype"/>
          <w:sz w:val="24"/>
          <w:szCs w:val="24"/>
        </w:rPr>
        <w:t>s</w:t>
      </w:r>
      <w:r w:rsidR="009C5156">
        <w:rPr>
          <w:rFonts w:ascii="Palatino Linotype" w:hAnsi="Palatino Linotype"/>
          <w:sz w:val="24"/>
          <w:szCs w:val="24"/>
        </w:rPr>
        <w:t xml:space="preserve"> obligados quienes tienen las atribuciones para dar atención y respuesta a las solicitudes de información que los particulares les requieran; esto en apego a lo dispuesto en la Ley de Transparencia y Acceso a la Información Pública del Estado de México y Municipios, que en su</w:t>
      </w:r>
      <w:r w:rsidR="00385FE4">
        <w:rPr>
          <w:rFonts w:ascii="Palatino Linotype" w:hAnsi="Palatino Linotype"/>
          <w:sz w:val="24"/>
          <w:szCs w:val="24"/>
        </w:rPr>
        <w:t>s</w:t>
      </w:r>
      <w:r w:rsidR="009C5156">
        <w:rPr>
          <w:rFonts w:ascii="Palatino Linotype" w:hAnsi="Palatino Linotype"/>
          <w:sz w:val="24"/>
          <w:szCs w:val="24"/>
        </w:rPr>
        <w:t xml:space="preserve"> artículo</w:t>
      </w:r>
      <w:r w:rsidR="00385FE4">
        <w:rPr>
          <w:rFonts w:ascii="Palatino Linotype" w:hAnsi="Palatino Linotype"/>
          <w:sz w:val="24"/>
          <w:szCs w:val="24"/>
        </w:rPr>
        <w:t>s</w:t>
      </w:r>
      <w:r w:rsidR="003B0D59">
        <w:rPr>
          <w:rFonts w:ascii="Palatino Linotype" w:hAnsi="Palatino Linotype"/>
          <w:sz w:val="24"/>
          <w:szCs w:val="24"/>
        </w:rPr>
        <w:t xml:space="preserve"> </w:t>
      </w:r>
      <w:r w:rsidR="00385FE4">
        <w:rPr>
          <w:rFonts w:ascii="Palatino Linotype" w:hAnsi="Palatino Linotype"/>
          <w:sz w:val="24"/>
          <w:szCs w:val="24"/>
        </w:rPr>
        <w:t>50, 51 y</w:t>
      </w:r>
      <w:r w:rsidR="009C5156">
        <w:rPr>
          <w:rFonts w:ascii="Palatino Linotype" w:hAnsi="Palatino Linotype"/>
          <w:sz w:val="24"/>
          <w:szCs w:val="24"/>
        </w:rPr>
        <w:t xml:space="preserve"> 53 establece lo siguiente:</w:t>
      </w:r>
    </w:p>
    <w:p w:rsidR="006648B7" w:rsidRDefault="006648B7" w:rsidP="0014447C">
      <w:pPr>
        <w:pStyle w:val="Sinespaciado"/>
        <w:spacing w:line="360" w:lineRule="auto"/>
        <w:jc w:val="both"/>
        <w:rPr>
          <w:rFonts w:ascii="Palatino Linotype" w:hAnsi="Palatino Linotype"/>
          <w:sz w:val="24"/>
          <w:szCs w:val="24"/>
        </w:rPr>
      </w:pP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Artículo 50. </w:t>
      </w:r>
      <w:r w:rsidRPr="003B0D59">
        <w:rPr>
          <w:rFonts w:ascii="Palatino Linotype" w:hAnsi="Palatino Linotype"/>
          <w:b/>
          <w:i/>
          <w:u w:val="single"/>
        </w:rPr>
        <w:t>Los sujetos obligados contarán con un área responsable para la atención de las solicitudes de información, a la que se le denominará Unidad de Transparencia</w:t>
      </w:r>
      <w:r w:rsidRPr="00E26EB3">
        <w:rPr>
          <w:rFonts w:ascii="Palatino Linotype" w:hAnsi="Palatino Linotype"/>
          <w:i/>
        </w:rPr>
        <w:t xml:space="preserve">. </w:t>
      </w:r>
    </w:p>
    <w:p w:rsidR="00E26EB3" w:rsidRPr="00E26EB3" w:rsidRDefault="00E26EB3" w:rsidP="00E26EB3">
      <w:pPr>
        <w:pStyle w:val="Sinespaciado"/>
        <w:ind w:left="567" w:right="567"/>
        <w:jc w:val="both"/>
        <w:rPr>
          <w:rFonts w:ascii="Palatino Linotype" w:hAnsi="Palatino Linotype"/>
          <w:b/>
          <w:bCs/>
          <w:i/>
        </w:rPr>
      </w:pPr>
    </w:p>
    <w:p w:rsidR="006648B7"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Artículo 51. </w:t>
      </w:r>
      <w:r w:rsidRPr="003B0D59">
        <w:rPr>
          <w:rFonts w:ascii="Palatino Linotype" w:hAnsi="Palatino Linotype"/>
          <w:b/>
          <w:i/>
          <w:u w:val="single"/>
        </w:rPr>
        <w:t>Los sujetos obligados designaran a un responsable para atender la Unidad de Transparencia, quien fungirá como enlace entre éstos y los solicitantes</w:t>
      </w:r>
      <w:r w:rsidRPr="00E26EB3">
        <w:rPr>
          <w:rFonts w:ascii="Palatino Linotype" w:hAnsi="Palatino Linotype"/>
          <w:i/>
        </w:rPr>
        <w:t xml:space="preserve">. Dicha Unidad será la encargada de tramitar internamente la solicitud de información y </w:t>
      </w:r>
      <w:r w:rsidRPr="00E26EB3">
        <w:rPr>
          <w:rFonts w:ascii="Palatino Linotype" w:hAnsi="Palatino Linotype"/>
          <w:i/>
        </w:rPr>
        <w:lastRenderedPageBreak/>
        <w:t xml:space="preserve">tendrá la responsabilidad de verificar en cada caso que la misma no sea confidencial o reservada. </w:t>
      </w:r>
      <w:r w:rsidRPr="003B0D59">
        <w:rPr>
          <w:rFonts w:ascii="Palatino Linotype" w:hAnsi="Palatino Linotype"/>
          <w:b/>
          <w:i/>
          <w:u w:val="single"/>
        </w:rPr>
        <w:t>Dicha Unidad contará con las facultades internas necesarias para gestionar la atención a las solicitudes de información en los términos de la Ley General y la presente Ley</w:t>
      </w:r>
      <w:r w:rsidRPr="00E26EB3">
        <w:rPr>
          <w:rFonts w:ascii="Palatino Linotype" w:hAnsi="Palatino Linotype"/>
          <w:i/>
        </w:rPr>
        <w:t>.</w:t>
      </w:r>
    </w:p>
    <w:p w:rsidR="006648B7" w:rsidRPr="00E26EB3" w:rsidRDefault="006648B7" w:rsidP="00E26EB3">
      <w:pPr>
        <w:pStyle w:val="Sinespaciado"/>
        <w:ind w:left="567" w:right="567"/>
        <w:jc w:val="both"/>
        <w:rPr>
          <w:rFonts w:ascii="Palatino Linotype" w:hAnsi="Palatino Linotype"/>
          <w:i/>
        </w:rPr>
      </w:pP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Artículo 53. </w:t>
      </w:r>
      <w:r w:rsidRPr="003B0D59">
        <w:rPr>
          <w:rFonts w:ascii="Palatino Linotype" w:hAnsi="Palatino Linotype"/>
          <w:b/>
          <w:i/>
          <w:u w:val="single"/>
        </w:rPr>
        <w:t>Las Unidades de Transparencia tendrán las siguientes funciones</w:t>
      </w:r>
      <w:r w:rsidRPr="00E26EB3">
        <w:rPr>
          <w:rFonts w:ascii="Palatino Linotype" w:hAnsi="Palatino Linotype"/>
          <w:i/>
        </w:rPr>
        <w:t xml:space="preserve">: </w:t>
      </w:r>
    </w:p>
    <w:p w:rsidR="00E26EB3" w:rsidRPr="00E26EB3" w:rsidRDefault="00E26EB3" w:rsidP="00E26EB3">
      <w:pPr>
        <w:pStyle w:val="Sinespaciado"/>
        <w:ind w:left="567" w:right="567"/>
        <w:jc w:val="both"/>
        <w:rPr>
          <w:rFonts w:ascii="Palatino Linotype" w:hAnsi="Palatino Linotype"/>
          <w:i/>
        </w:rPr>
      </w:pP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I. </w:t>
      </w:r>
      <w:r w:rsidRPr="00E26EB3">
        <w:rPr>
          <w:rFonts w:ascii="Palatino Linotype" w:hAnsi="Palatino Linotype"/>
          <w:i/>
        </w:rPr>
        <w:t xml:space="preserve">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II. </w:t>
      </w:r>
      <w:r w:rsidRPr="003B0D59">
        <w:rPr>
          <w:rFonts w:ascii="Palatino Linotype" w:hAnsi="Palatino Linotype"/>
          <w:b/>
          <w:i/>
          <w:u w:val="single"/>
        </w:rPr>
        <w:t>Recibir, tramitar y dar respuesta a las solicitudes de acceso a la información</w:t>
      </w:r>
      <w:r w:rsidRPr="00E26EB3">
        <w:rPr>
          <w:rFonts w:ascii="Palatino Linotype" w:hAnsi="Palatino Linotype"/>
          <w:i/>
        </w:rPr>
        <w:t xml:space="preserve">;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III. </w:t>
      </w:r>
      <w:r w:rsidRPr="00E26EB3">
        <w:rPr>
          <w:rFonts w:ascii="Palatino Linotype" w:hAnsi="Palatino Linotype"/>
          <w:i/>
        </w:rPr>
        <w:t xml:space="preserve">Auxiliar a los particulares en la elaboración de solicitudes de acceso a la información y, en su caso, orientarlos sobre los sujetos obligados competentes conforme a la normatividad aplicable;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IV. </w:t>
      </w:r>
      <w:r w:rsidRPr="00E26EB3">
        <w:rPr>
          <w:rFonts w:ascii="Palatino Linotype" w:hAnsi="Palatino Linotype"/>
          <w:i/>
        </w:rPr>
        <w:t xml:space="preserve">Realizar, con efectividad, los trámites internos necesarios para la atención de las solicitudes de acceso a la información;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V. </w:t>
      </w:r>
      <w:r w:rsidRPr="003B0D59">
        <w:rPr>
          <w:rFonts w:ascii="Palatino Linotype" w:hAnsi="Palatino Linotype"/>
          <w:b/>
          <w:i/>
          <w:u w:val="single"/>
        </w:rPr>
        <w:t>Entregar, en su caso, a los particulares la información solicitada</w:t>
      </w:r>
      <w:r w:rsidRPr="00E26EB3">
        <w:rPr>
          <w:rFonts w:ascii="Palatino Linotype" w:hAnsi="Palatino Linotype"/>
          <w:i/>
        </w:rPr>
        <w:t xml:space="preserve">;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VI. </w:t>
      </w:r>
      <w:r w:rsidRPr="00E26EB3">
        <w:rPr>
          <w:rFonts w:ascii="Palatino Linotype" w:hAnsi="Palatino Linotype"/>
          <w:i/>
        </w:rPr>
        <w:t xml:space="preserve">Efectuar las notificaciones a los solicitantes;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VII. </w:t>
      </w:r>
      <w:r w:rsidRPr="00E26EB3">
        <w:rPr>
          <w:rFonts w:ascii="Palatino Linotype" w:hAnsi="Palatino Linotype"/>
          <w:i/>
        </w:rPr>
        <w:t xml:space="preserve">Proponer al Comité de Transparencia, los procedimientos internos que aseguren la mayor eficiencia en la gestión de las solicitudes de acceso a la información, conforme a la normatividad aplicable;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VIII. </w:t>
      </w:r>
      <w:r w:rsidRPr="00E26EB3">
        <w:rPr>
          <w:rFonts w:ascii="Palatino Linotype" w:hAnsi="Palatino Linotype"/>
          <w:i/>
        </w:rPr>
        <w:t xml:space="preserve">Proponer a quien preside el Comité de Transparencia, personal habilitado que sea necesario para recibir y dar trámite a las solicitudes de acceso a la información;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IX. </w:t>
      </w:r>
      <w:r w:rsidRPr="00E26EB3">
        <w:rPr>
          <w:rFonts w:ascii="Palatino Linotype" w:hAnsi="Palatino Linotype"/>
          <w:i/>
        </w:rPr>
        <w:t xml:space="preserve">Llevar un registro de las solicitudes de acceso a la información, sus respuestas, resultados, costos de reproducción y envío, resolución a los recursos de revisión que se hayan emitido en contra de sus respuestas y del cumplimiento de las mismas;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X. </w:t>
      </w:r>
      <w:r w:rsidRPr="00E26EB3">
        <w:rPr>
          <w:rFonts w:ascii="Palatino Linotype" w:hAnsi="Palatino Linotype"/>
          <w:i/>
        </w:rPr>
        <w:t xml:space="preserve">Presentar ante el Comité, el proyecto de clasificación de información;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XI. </w:t>
      </w:r>
      <w:r w:rsidRPr="00E26EB3">
        <w:rPr>
          <w:rFonts w:ascii="Palatino Linotype" w:hAnsi="Palatino Linotype"/>
          <w:i/>
        </w:rPr>
        <w:t xml:space="preserve">Promover e implementar políticas de transparencia proactiva procurando su accesibilidad;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XII. </w:t>
      </w:r>
      <w:r w:rsidRPr="00E26EB3">
        <w:rPr>
          <w:rFonts w:ascii="Palatino Linotype" w:hAnsi="Palatino Linotype"/>
          <w:i/>
        </w:rPr>
        <w:t xml:space="preserve">Fomentar la transparencia y accesibilidad al interior del sujeto obligado;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XIII. </w:t>
      </w:r>
      <w:r w:rsidRPr="00E26EB3">
        <w:rPr>
          <w:rFonts w:ascii="Palatino Linotype" w:hAnsi="Palatino Linotype"/>
          <w:i/>
        </w:rPr>
        <w:t xml:space="preserve">Hacer del conocimiento de la instancia competente la probable responsabilidad por el incumplimiento de las obligaciones previstas en la presente Ley; y </w:t>
      </w: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b/>
          <w:bCs/>
          <w:i/>
        </w:rPr>
        <w:t xml:space="preserve">XIV. </w:t>
      </w:r>
      <w:r w:rsidRPr="00E26EB3">
        <w:rPr>
          <w:rFonts w:ascii="Palatino Linotype" w:hAnsi="Palatino Linotype"/>
          <w:i/>
        </w:rPr>
        <w:t xml:space="preserve">Las demás que resulten necesarias para facilitar el acceso a la información y aquellas que se desprenden de la presente Ley y demás disposiciones jurídicas aplicables. </w:t>
      </w:r>
    </w:p>
    <w:p w:rsidR="00E26EB3" w:rsidRPr="00E26EB3" w:rsidRDefault="00E26EB3" w:rsidP="00E26EB3">
      <w:pPr>
        <w:pStyle w:val="Sinespaciado"/>
        <w:ind w:left="567" w:right="567"/>
        <w:jc w:val="both"/>
        <w:rPr>
          <w:rFonts w:ascii="Palatino Linotype" w:hAnsi="Palatino Linotype"/>
          <w:i/>
        </w:rPr>
      </w:pPr>
    </w:p>
    <w:p w:rsidR="00E26EB3" w:rsidRPr="00E26EB3" w:rsidRDefault="00E26EB3" w:rsidP="00E26EB3">
      <w:pPr>
        <w:pStyle w:val="Sinespaciado"/>
        <w:ind w:left="567" w:right="567"/>
        <w:jc w:val="both"/>
        <w:rPr>
          <w:rFonts w:ascii="Palatino Linotype" w:hAnsi="Palatino Linotype"/>
          <w:i/>
        </w:rPr>
      </w:pPr>
      <w:r w:rsidRPr="00E26EB3">
        <w:rPr>
          <w:rFonts w:ascii="Palatino Linotype" w:hAnsi="Palatino Linotype"/>
          <w:i/>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rsidR="006648B7" w:rsidRDefault="00E26EB3" w:rsidP="00E26EB3">
      <w:pPr>
        <w:pStyle w:val="Sinespaciado"/>
        <w:ind w:left="567" w:right="567"/>
        <w:jc w:val="both"/>
        <w:rPr>
          <w:rFonts w:ascii="Palatino Linotype" w:hAnsi="Palatino Linotype"/>
          <w:sz w:val="24"/>
          <w:szCs w:val="24"/>
        </w:rPr>
      </w:pPr>
      <w:r w:rsidRPr="00E26EB3">
        <w:rPr>
          <w:rFonts w:ascii="Palatino Linotype" w:hAnsi="Palatino Linotype"/>
          <w:i/>
        </w:rPr>
        <w:lastRenderedPageBreak/>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6648B7" w:rsidRDefault="006648B7" w:rsidP="0014447C">
      <w:pPr>
        <w:pStyle w:val="Sinespaciado"/>
        <w:spacing w:line="360" w:lineRule="auto"/>
        <w:jc w:val="both"/>
        <w:rPr>
          <w:rFonts w:ascii="Palatino Linotype" w:hAnsi="Palatino Linotype"/>
          <w:sz w:val="24"/>
          <w:szCs w:val="24"/>
        </w:rPr>
      </w:pPr>
    </w:p>
    <w:p w:rsidR="006648B7" w:rsidRDefault="003B0D59"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Del articulado anterior se desprende que todos los sujetos obligados deberán contar con un área a la que se denominará Unidad de Transparencia, además de nombrar a un responsable de dicha área quien fungirá como enlace entre los sujetos obligados y los solicitantes</w:t>
      </w:r>
      <w:r w:rsidR="00B446CC">
        <w:rPr>
          <w:rFonts w:ascii="Palatino Linotype" w:hAnsi="Palatino Linotype"/>
          <w:sz w:val="24"/>
          <w:szCs w:val="24"/>
        </w:rPr>
        <w:t>; que la Unidad de Transparencia cuenta con las facultades internas necesarias para gestionar la atención a las solicitudes de información; teniendo entre sus funciones la</w:t>
      </w:r>
      <w:r w:rsidR="00777017">
        <w:rPr>
          <w:rFonts w:ascii="Palatino Linotype" w:hAnsi="Palatino Linotype"/>
          <w:sz w:val="24"/>
          <w:szCs w:val="24"/>
        </w:rPr>
        <w:t>s</w:t>
      </w:r>
      <w:r w:rsidR="00B446CC">
        <w:rPr>
          <w:rFonts w:ascii="Palatino Linotype" w:hAnsi="Palatino Linotype"/>
          <w:sz w:val="24"/>
          <w:szCs w:val="24"/>
        </w:rPr>
        <w:t xml:space="preserve"> de recibir, tramitar y dar</w:t>
      </w:r>
      <w:r w:rsidR="0036513D">
        <w:rPr>
          <w:rFonts w:ascii="Palatino Linotype" w:hAnsi="Palatino Linotype"/>
          <w:sz w:val="24"/>
          <w:szCs w:val="24"/>
        </w:rPr>
        <w:t xml:space="preserve"> respuesta a las solicitudes de acceso a la información, así como a entregar a los particulares la información solicitada, entre otras.</w:t>
      </w:r>
    </w:p>
    <w:p w:rsidR="0036513D" w:rsidRDefault="0036513D" w:rsidP="0014447C">
      <w:pPr>
        <w:pStyle w:val="Sinespaciado"/>
        <w:spacing w:line="360" w:lineRule="auto"/>
        <w:jc w:val="both"/>
        <w:rPr>
          <w:rFonts w:ascii="Palatino Linotype" w:hAnsi="Palatino Linotype"/>
          <w:sz w:val="24"/>
          <w:szCs w:val="24"/>
        </w:rPr>
      </w:pPr>
    </w:p>
    <w:p w:rsidR="0036513D" w:rsidRDefault="0036513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conclusión, este Órgano Garante considera que los motivos de inconformidad del Recurrente devienen infundados, en virtud de que el Titular de la Unidad de Transparencia del Sujeto Obligado cuenta con las atribuciones suficientes para </w:t>
      </w:r>
      <w:r w:rsidR="00E02B94">
        <w:rPr>
          <w:rFonts w:ascii="Palatino Linotype" w:hAnsi="Palatino Linotype"/>
          <w:sz w:val="24"/>
          <w:szCs w:val="24"/>
        </w:rPr>
        <w:t xml:space="preserve">dar respuesta y entregar la información solicitada al Recurrente; además de que dicha información colma a plenitud las pretensiones del particular; por lo cual lo procedente es confirmar la respuesta del Sujeto Obligado. </w:t>
      </w:r>
    </w:p>
    <w:p w:rsidR="006648B7" w:rsidRDefault="006648B7" w:rsidP="0014447C">
      <w:pPr>
        <w:pStyle w:val="Sinespaciado"/>
        <w:spacing w:line="360" w:lineRule="auto"/>
        <w:jc w:val="both"/>
        <w:rPr>
          <w:rFonts w:ascii="Palatino Linotype" w:hAnsi="Palatino Linotype"/>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EE03F5">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w:t>
      </w:r>
      <w:r w:rsidRPr="00E02B94">
        <w:rPr>
          <w:rFonts w:ascii="Palatino Linotype" w:hAnsi="Palatino Linotype"/>
          <w:sz w:val="24"/>
          <w:szCs w:val="24"/>
        </w:rPr>
        <w:lastRenderedPageBreak/>
        <w:t xml:space="preserve">artículo 186 fracción II de la Ley de Transparencia y Acceso a la Información Pública del Estado de México y Municipios, se </w:t>
      </w:r>
      <w:r w:rsidRPr="00E02B94">
        <w:rPr>
          <w:rFonts w:ascii="Palatino Linotype" w:hAnsi="Palatino Linotype"/>
          <w:b/>
          <w:sz w:val="24"/>
          <w:szCs w:val="24"/>
        </w:rPr>
        <w:t>CONFIRMA</w:t>
      </w:r>
      <w:r w:rsidRPr="00E02B94">
        <w:rPr>
          <w:rFonts w:ascii="Palatino Linotype" w:hAnsi="Palatino Linotype"/>
          <w:sz w:val="24"/>
          <w:szCs w:val="24"/>
        </w:rPr>
        <w:t xml:space="preserve"> la respuesta a la solicitud de información pública </w:t>
      </w:r>
      <w:r w:rsidR="00EE03F5" w:rsidRPr="00E02B94">
        <w:rPr>
          <w:rFonts w:ascii="Palatino Linotype" w:hAnsi="Palatino Linotype"/>
          <w:b/>
          <w:sz w:val="24"/>
          <w:szCs w:val="24"/>
        </w:rPr>
        <w:t>00</w:t>
      </w:r>
      <w:r w:rsidR="00E02B94" w:rsidRPr="00E02B94">
        <w:rPr>
          <w:rFonts w:ascii="Palatino Linotype" w:hAnsi="Palatino Linotype"/>
          <w:b/>
          <w:sz w:val="24"/>
          <w:szCs w:val="24"/>
        </w:rPr>
        <w:t>483</w:t>
      </w:r>
      <w:r w:rsidR="00EE03F5" w:rsidRPr="00E02B94">
        <w:rPr>
          <w:rFonts w:ascii="Palatino Linotype" w:hAnsi="Palatino Linotype"/>
          <w:b/>
          <w:sz w:val="24"/>
          <w:szCs w:val="24"/>
        </w:rPr>
        <w:t>/</w:t>
      </w:r>
      <w:r w:rsidR="00E02B94" w:rsidRPr="00E02B94">
        <w:rPr>
          <w:rFonts w:ascii="Palatino Linotype" w:hAnsi="Palatino Linotype"/>
          <w:b/>
          <w:sz w:val="24"/>
          <w:szCs w:val="24"/>
        </w:rPr>
        <w:t>SE</w:t>
      </w:r>
      <w:r w:rsidR="001552E9" w:rsidRPr="00E02B94">
        <w:rPr>
          <w:rFonts w:ascii="Palatino Linotype" w:hAnsi="Palatino Linotype"/>
          <w:b/>
          <w:sz w:val="24"/>
          <w:szCs w:val="24"/>
        </w:rPr>
        <w:t>/IP/2018</w:t>
      </w:r>
      <w:r w:rsidRPr="00E02B94">
        <w:rPr>
          <w:rFonts w:ascii="Palatino Linotype" w:hAnsi="Palatino Linotype"/>
          <w:bCs/>
          <w:sz w:val="24"/>
          <w:szCs w:val="24"/>
        </w:rPr>
        <w:t xml:space="preserve"> que ha sido materia del presente fallo</w:t>
      </w:r>
      <w:r w:rsidRPr="00E02B94">
        <w:rPr>
          <w:rFonts w:ascii="Palatino Linotype" w:hAnsi="Palatino Linotype"/>
          <w:sz w:val="24"/>
          <w:szCs w:val="24"/>
        </w:rPr>
        <w:t>, por lo que este Pleno:</w:t>
      </w:r>
    </w:p>
    <w:p w:rsidR="00EF4D17" w:rsidRPr="0014447C"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D01970" w:rsidRPr="0014447C" w:rsidRDefault="00D01970" w:rsidP="0014447C">
      <w:pPr>
        <w:pStyle w:val="Sinespaciado"/>
        <w:spacing w:line="360" w:lineRule="auto"/>
        <w:jc w:val="center"/>
        <w:rPr>
          <w:rFonts w:ascii="Palatino Linotype" w:hAnsi="Palatino Linotype"/>
          <w:b/>
          <w:sz w:val="28"/>
          <w:szCs w:val="28"/>
        </w:rPr>
      </w:pPr>
    </w:p>
    <w:p w:rsidR="00EF4D17" w:rsidRPr="00C90CE9" w:rsidRDefault="00EF4D17" w:rsidP="0014447C">
      <w:pPr>
        <w:pStyle w:val="Sinespaciado"/>
        <w:spacing w:line="360" w:lineRule="auto"/>
        <w:jc w:val="both"/>
        <w:rPr>
          <w:rFonts w:ascii="Palatino Linotype" w:hAnsi="Palatino Linotype"/>
          <w:b/>
          <w:sz w:val="2"/>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Pr="00E02B94">
        <w:rPr>
          <w:rFonts w:ascii="Palatino Linotype" w:hAnsi="Palatino Linotype"/>
          <w:b/>
          <w:sz w:val="24"/>
          <w:szCs w:val="24"/>
        </w:rPr>
        <w:t>CONFIRMA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E02B94" w:rsidRPr="00E02B94">
        <w:rPr>
          <w:rFonts w:ascii="Palatino Linotype" w:hAnsi="Palatino Linotype"/>
          <w:b/>
          <w:sz w:val="24"/>
          <w:szCs w:val="24"/>
        </w:rPr>
        <w:t>00483/SE/IP/2018</w:t>
      </w:r>
      <w:r w:rsidR="00E02B94" w:rsidRPr="00E02B94">
        <w:rPr>
          <w:rFonts w:ascii="Palatino Linotype" w:hAnsi="Palatino Linotype"/>
          <w:bCs/>
          <w:sz w:val="24"/>
          <w:szCs w:val="24"/>
        </w:rPr>
        <w:t xml:space="preserve"> </w:t>
      </w:r>
      <w:r w:rsidRPr="00E02B94">
        <w:rPr>
          <w:rFonts w:ascii="Palatino Linotype" w:hAnsi="Palatino Linotype"/>
          <w:sz w:val="24"/>
          <w:szCs w:val="24"/>
        </w:rPr>
        <w:t>por resultar infundadas las razones o motivos de i</w:t>
      </w:r>
      <w:r w:rsidR="00C10AAE" w:rsidRPr="00E02B94">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Considerando </w:t>
      </w:r>
      <w:r w:rsidR="00BC64D4" w:rsidRPr="00E02B94">
        <w:rPr>
          <w:rFonts w:ascii="Palatino Linotype" w:hAnsi="Palatino Linotype"/>
          <w:b/>
          <w:sz w:val="24"/>
          <w:szCs w:val="24"/>
        </w:rPr>
        <w:t>CUARTO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EF4D17" w:rsidRPr="00E02B94" w:rsidRDefault="006E6394"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SEGUNDO.</w:t>
      </w:r>
      <w:r w:rsidRPr="00E02B94">
        <w:rPr>
          <w:rFonts w:ascii="Palatino Linotype" w:hAnsi="Palatino Linotype"/>
          <w:sz w:val="24"/>
          <w:szCs w:val="24"/>
        </w:rPr>
        <w:t xml:space="preserve"> </w:t>
      </w:r>
      <w:r w:rsidRPr="00E02B94">
        <w:rPr>
          <w:rFonts w:ascii="Palatino Linotype" w:hAnsi="Palatino Linotype"/>
          <w:b/>
          <w:sz w:val="24"/>
          <w:szCs w:val="24"/>
        </w:rPr>
        <w:t>NOTIFÍQUESE</w:t>
      </w:r>
      <w:r w:rsidRPr="00E02B94">
        <w:rPr>
          <w:rFonts w:ascii="Palatino Linotype" w:hAnsi="Palatino Linotype"/>
          <w:sz w:val="24"/>
          <w:szCs w:val="24"/>
        </w:rPr>
        <w:t xml:space="preserve"> la presente resolución vía SAIMEX al Titular de la Unidad de Transparencia del Sujeto Obligado.</w:t>
      </w:r>
    </w:p>
    <w:p w:rsidR="00EF4D17" w:rsidRPr="00E02B94" w:rsidRDefault="00EF4D17" w:rsidP="0014447C">
      <w:pPr>
        <w:pStyle w:val="Sinespaciado"/>
        <w:spacing w:line="360" w:lineRule="auto"/>
        <w:jc w:val="both"/>
        <w:rPr>
          <w:rFonts w:ascii="Palatino Linotype" w:hAnsi="Palatino Linotype"/>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TERCERO.</w:t>
      </w:r>
      <w:r w:rsidRPr="00E02B94">
        <w:rPr>
          <w:rFonts w:ascii="Palatino Linotype" w:hAnsi="Palatino Linotype"/>
          <w:sz w:val="24"/>
          <w:szCs w:val="24"/>
        </w:rPr>
        <w:t xml:space="preserve"> </w:t>
      </w:r>
      <w:r w:rsidRPr="00E02B94">
        <w:rPr>
          <w:rFonts w:ascii="Palatino Linotype" w:hAnsi="Palatino Linotype"/>
          <w:b/>
          <w:sz w:val="24"/>
          <w:szCs w:val="24"/>
        </w:rPr>
        <w:t>NOTIFÍQUESE</w:t>
      </w:r>
      <w:r w:rsidRPr="00E02B94">
        <w:rPr>
          <w:rFonts w:ascii="Palatino Linotype" w:hAnsi="Palatino Linotype"/>
          <w:sz w:val="24"/>
          <w:szCs w:val="24"/>
        </w:rPr>
        <w:t xml:space="preserve"> a</w:t>
      </w:r>
      <w:r w:rsidR="00C10AAE" w:rsidRPr="00E02B94">
        <w:rPr>
          <w:rFonts w:ascii="Palatino Linotype" w:hAnsi="Palatino Linotype"/>
          <w:sz w:val="24"/>
          <w:szCs w:val="24"/>
        </w:rPr>
        <w:t>l</w:t>
      </w:r>
      <w:r w:rsidRPr="00E02B94">
        <w:rPr>
          <w:rFonts w:ascii="Palatino Linotype" w:hAnsi="Palatino Linotype"/>
          <w:sz w:val="24"/>
          <w:szCs w:val="24"/>
        </w:rPr>
        <w:t xml:space="preserve"> Recurrente</w:t>
      </w:r>
      <w:r w:rsidRPr="00E02B94">
        <w:rPr>
          <w:rFonts w:ascii="Palatino Linotype" w:hAnsi="Palatino Linotype"/>
          <w:b/>
          <w:sz w:val="24"/>
          <w:szCs w:val="24"/>
        </w:rPr>
        <w:t xml:space="preserve"> </w:t>
      </w:r>
      <w:r w:rsidRPr="00E02B94">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D14E3B" w:rsidRPr="0014447C" w:rsidRDefault="00D14E3B" w:rsidP="0014447C">
      <w:pPr>
        <w:pStyle w:val="Sinespaciado"/>
        <w:spacing w:line="360" w:lineRule="auto"/>
        <w:jc w:val="both"/>
        <w:rPr>
          <w:rFonts w:ascii="Palatino Linotype" w:hAnsi="Palatino Linotype"/>
          <w:sz w:val="24"/>
          <w:szCs w:val="24"/>
        </w:rPr>
      </w:pPr>
    </w:p>
    <w:p w:rsidR="00802919"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w:t>
      </w:r>
      <w:r w:rsidRPr="0014447C">
        <w:rPr>
          <w:rFonts w:ascii="Palatino Linotype" w:hAnsi="Palatino Linotype"/>
          <w:sz w:val="24"/>
          <w:szCs w:val="24"/>
        </w:rPr>
        <w:lastRenderedPageBreak/>
        <w:t xml:space="preserve">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D01970">
        <w:rPr>
          <w:rFonts w:ascii="Palatino Linotype" w:hAnsi="Palatino Linotype"/>
          <w:sz w:val="24"/>
          <w:szCs w:val="24"/>
        </w:rPr>
        <w:t>,</w:t>
      </w:r>
      <w:r w:rsidRPr="0014447C">
        <w:rPr>
          <w:rFonts w:ascii="Palatino Linotype" w:hAnsi="Palatino Linotype"/>
          <w:sz w:val="24"/>
          <w:szCs w:val="24"/>
        </w:rPr>
        <w:t xml:space="preserve"> JAVIER MARTÍNEZ CRUZ</w:t>
      </w:r>
      <w:r w:rsidR="00D01970">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CD1D66">
        <w:rPr>
          <w:rFonts w:ascii="Palatino Linotype" w:hAnsi="Palatino Linotype"/>
          <w:sz w:val="24"/>
          <w:szCs w:val="24"/>
        </w:rPr>
        <w:t>TRIGÉSIMA TERCERA</w:t>
      </w:r>
      <w:r w:rsidR="00B34950">
        <w:rPr>
          <w:rFonts w:ascii="Palatino Linotype" w:hAnsi="Palatino Linotype"/>
          <w:sz w:val="24"/>
          <w:szCs w:val="24"/>
        </w:rPr>
        <w:t xml:space="preserve"> </w:t>
      </w:r>
      <w:r w:rsidR="00D01970">
        <w:rPr>
          <w:rFonts w:ascii="Palatino Linotype" w:hAnsi="Palatino Linotype"/>
          <w:sz w:val="24"/>
          <w:szCs w:val="24"/>
        </w:rPr>
        <w:t xml:space="preserve">SESIÓN ORDINARIA CELEBRADA EL DOCE </w:t>
      </w:r>
      <w:r w:rsidR="00216B8D">
        <w:rPr>
          <w:rFonts w:ascii="Palatino Linotype" w:hAnsi="Palatino Linotype"/>
          <w:sz w:val="24"/>
          <w:szCs w:val="24"/>
        </w:rPr>
        <w:t xml:space="preserve"> DE SEPTIEMBRE</w:t>
      </w:r>
      <w:r w:rsidR="001552E9">
        <w:rPr>
          <w:rFonts w:ascii="Palatino Linotype" w:hAnsi="Palatino Linotype"/>
          <w:sz w:val="24"/>
          <w:szCs w:val="24"/>
        </w:rPr>
        <w:t xml:space="preserve"> DE </w:t>
      </w:r>
      <w:r w:rsidR="00D57072" w:rsidRPr="0014447C">
        <w:rPr>
          <w:rFonts w:ascii="Palatino Linotype" w:hAnsi="Palatino Linotype"/>
          <w:sz w:val="24"/>
          <w:szCs w:val="24"/>
        </w:rPr>
        <w:t>DOS MIL DIECIOCHO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D01970">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02919" w:rsidRPr="006149F1" w:rsidTr="00B52660">
        <w:tc>
          <w:tcPr>
            <w:tcW w:w="9062" w:type="dxa"/>
            <w:gridSpan w:val="2"/>
          </w:tcPr>
          <w:p w:rsidR="00802919" w:rsidRPr="006149F1"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802919" w:rsidRPr="006149F1" w:rsidTr="00B52660">
        <w:tc>
          <w:tcPr>
            <w:tcW w:w="4531" w:type="dxa"/>
          </w:tcPr>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 xml:space="preserve">Eva </w:t>
            </w:r>
            <w:proofErr w:type="spellStart"/>
            <w:r w:rsidRPr="006149F1">
              <w:rPr>
                <w:rFonts w:ascii="Palatino Linotype" w:hAnsi="Palatino Linotype"/>
                <w:b/>
                <w:sz w:val="24"/>
                <w:szCs w:val="24"/>
              </w:rPr>
              <w:t>Abaid</w:t>
            </w:r>
            <w:proofErr w:type="spellEnd"/>
            <w:r w:rsidRPr="006149F1">
              <w:rPr>
                <w:rFonts w:ascii="Palatino Linotype" w:hAnsi="Palatino Linotype"/>
                <w:b/>
                <w:sz w:val="24"/>
                <w:szCs w:val="24"/>
              </w:rPr>
              <w:t xml:space="preserve"> </w:t>
            </w:r>
            <w:proofErr w:type="spellStart"/>
            <w:r w:rsidRPr="006149F1">
              <w:rPr>
                <w:rFonts w:ascii="Palatino Linotype" w:hAnsi="Palatino Linotype"/>
                <w:b/>
                <w:sz w:val="24"/>
                <w:szCs w:val="24"/>
              </w:rPr>
              <w:t>Yapur</w:t>
            </w:r>
            <w:proofErr w:type="spellEnd"/>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802919" w:rsidRPr="006149F1" w:rsidRDefault="00802919" w:rsidP="00B52660">
            <w:pPr>
              <w:pStyle w:val="Sinespaciado"/>
              <w:jc w:val="center"/>
              <w:rPr>
                <w:rFonts w:ascii="Palatino Linotype" w:hAnsi="Palatino Linotype"/>
                <w:sz w:val="24"/>
                <w:szCs w:val="24"/>
              </w:rPr>
            </w:pPr>
            <w:r>
              <w:rPr>
                <w:rFonts w:ascii="Palatino Linotype" w:hAnsi="Palatino Linotype"/>
                <w:sz w:val="24"/>
                <w:szCs w:val="24"/>
              </w:rPr>
              <w:t>(Rúbrica</w:t>
            </w:r>
            <w:r w:rsidRPr="006149F1">
              <w:rPr>
                <w:rFonts w:ascii="Palatino Linotype" w:hAnsi="Palatino Linotype"/>
                <w:sz w:val="24"/>
                <w:szCs w:val="24"/>
              </w:rPr>
              <w:t>)</w:t>
            </w:r>
          </w:p>
        </w:tc>
        <w:tc>
          <w:tcPr>
            <w:tcW w:w="4531" w:type="dxa"/>
          </w:tcPr>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802919" w:rsidRPr="006149F1" w:rsidTr="00B52660">
        <w:tc>
          <w:tcPr>
            <w:tcW w:w="4531" w:type="dxa"/>
          </w:tcPr>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802919" w:rsidRDefault="00802919" w:rsidP="00B52660">
            <w:pPr>
              <w:pStyle w:val="Sinespaciado"/>
              <w:jc w:val="center"/>
              <w:rPr>
                <w:rFonts w:ascii="Palatino Linotype" w:hAnsi="Palatino Linotype"/>
                <w:sz w:val="24"/>
                <w:szCs w:val="24"/>
              </w:rPr>
            </w:pPr>
            <w:r>
              <w:rPr>
                <w:rFonts w:ascii="Palatino Linotype" w:hAnsi="Palatino Linotype"/>
                <w:sz w:val="24"/>
                <w:szCs w:val="24"/>
              </w:rPr>
              <w:t>Comisionado</w:t>
            </w:r>
          </w:p>
          <w:p w:rsidR="00802919" w:rsidRPr="00F91340" w:rsidRDefault="00802919" w:rsidP="00B52660">
            <w:pPr>
              <w:pStyle w:val="Sinespaciado"/>
              <w:jc w:val="center"/>
              <w:rPr>
                <w:rFonts w:ascii="Palatino Linotype" w:hAnsi="Palatino Linotype"/>
                <w:sz w:val="24"/>
                <w:szCs w:val="24"/>
              </w:rPr>
            </w:pPr>
            <w:r>
              <w:rPr>
                <w:rFonts w:ascii="Palatino Linotype" w:hAnsi="Palatino Linotype"/>
                <w:sz w:val="24"/>
                <w:szCs w:val="24"/>
              </w:rPr>
              <w:t>(Rúbrica)</w:t>
            </w:r>
          </w:p>
        </w:tc>
      </w:tr>
      <w:tr w:rsidR="00802919" w:rsidRPr="006149F1" w:rsidTr="00B52660">
        <w:tc>
          <w:tcPr>
            <w:tcW w:w="9062" w:type="dxa"/>
            <w:gridSpan w:val="2"/>
          </w:tcPr>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Secretario Técnico del Pleno</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6D254A" w:rsidRDefault="006D254A" w:rsidP="00B34950">
      <w:pPr>
        <w:pStyle w:val="Sinespaciado"/>
        <w:spacing w:line="360" w:lineRule="auto"/>
        <w:jc w:val="both"/>
        <w:rPr>
          <w:rFonts w:ascii="Palatino Linotype" w:hAnsi="Palatino Linotype"/>
          <w:sz w:val="24"/>
          <w:szCs w:val="24"/>
        </w:rPr>
      </w:pPr>
    </w:p>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176F61">
        <w:rPr>
          <w:rFonts w:ascii="Palatino Linotype" w:hAnsi="Palatino Linotype"/>
          <w:sz w:val="20"/>
          <w:szCs w:val="20"/>
        </w:rPr>
        <w:t>doce</w:t>
      </w:r>
      <w:r w:rsidR="00216B8D" w:rsidRPr="00E02B94">
        <w:rPr>
          <w:rFonts w:ascii="Palatino Linotype" w:hAnsi="Palatino Linotype"/>
          <w:sz w:val="20"/>
          <w:szCs w:val="20"/>
        </w:rPr>
        <w:t xml:space="preserve"> de septiembre</w:t>
      </w:r>
      <w:r w:rsidR="00797BE3" w:rsidRPr="00E02B94">
        <w:rPr>
          <w:rFonts w:ascii="Palatino Linotype" w:hAnsi="Palatino Linotype"/>
          <w:sz w:val="20"/>
          <w:szCs w:val="20"/>
        </w:rPr>
        <w:t xml:space="preserve"> </w:t>
      </w:r>
      <w:r w:rsidR="00AA4F9A" w:rsidRPr="00E02B94">
        <w:rPr>
          <w:rFonts w:ascii="Palatino Linotype" w:hAnsi="Palatino Linotype"/>
          <w:sz w:val="20"/>
          <w:szCs w:val="20"/>
        </w:rPr>
        <w:t>de dos mil dieciocho</w:t>
      </w:r>
      <w:r w:rsidRPr="00E02B94">
        <w:rPr>
          <w:rFonts w:ascii="Palatino Linotype" w:hAnsi="Palatino Linotype"/>
          <w:sz w:val="20"/>
          <w:szCs w:val="20"/>
        </w:rPr>
        <w:t xml:space="preserve">, emitida en el recurso de revisión </w:t>
      </w:r>
      <w:r w:rsidR="00E02B94">
        <w:rPr>
          <w:rFonts w:ascii="Palatino Linotype" w:hAnsi="Palatino Linotype"/>
          <w:bCs/>
          <w:sz w:val="20"/>
          <w:szCs w:val="20"/>
          <w:lang w:eastAsia="es-MX"/>
        </w:rPr>
        <w:t>02585</w:t>
      </w:r>
      <w:r w:rsidR="006F4A35" w:rsidRPr="00E02B94">
        <w:rPr>
          <w:rFonts w:ascii="Palatino Linotype" w:hAnsi="Palatino Linotype"/>
          <w:bCs/>
          <w:sz w:val="20"/>
          <w:szCs w:val="20"/>
          <w:lang w:eastAsia="es-MX"/>
        </w:rPr>
        <w:t>/INFOEM/IP/RR/2018</w:t>
      </w:r>
      <w:r w:rsidRPr="00E02B94">
        <w:rPr>
          <w:rFonts w:ascii="Palatino Linotype" w:hAnsi="Palatino Linotype"/>
          <w:bCs/>
          <w:sz w:val="20"/>
          <w:szCs w:val="20"/>
          <w:lang w:eastAsia="es-MX"/>
        </w:rPr>
        <w:t>.</w:t>
      </w:r>
    </w:p>
    <w:p w:rsidR="00E02B94" w:rsidRDefault="00E02B94" w:rsidP="0014447C">
      <w:pPr>
        <w:pStyle w:val="Sinespaciado"/>
        <w:jc w:val="both"/>
        <w:rPr>
          <w:rFonts w:ascii="Palatino Linotype" w:hAnsi="Palatino Linotype"/>
          <w:bCs/>
          <w:sz w:val="16"/>
          <w:szCs w:val="16"/>
          <w:lang w:eastAsia="es-MX"/>
        </w:rPr>
      </w:pP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C42" w:rsidRDefault="00CB4C42" w:rsidP="007E2E80">
      <w:pPr>
        <w:spacing w:after="0" w:line="240" w:lineRule="auto"/>
      </w:pPr>
      <w:r>
        <w:separator/>
      </w:r>
    </w:p>
  </w:endnote>
  <w:endnote w:type="continuationSeparator" w:id="0">
    <w:p w:rsidR="00CB4C42" w:rsidRDefault="00CB4C4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246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246A">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24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246A">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C42" w:rsidRDefault="00CB4C42" w:rsidP="007E2E80">
      <w:pPr>
        <w:spacing w:after="0" w:line="240" w:lineRule="auto"/>
      </w:pPr>
      <w:r>
        <w:separator/>
      </w:r>
    </w:p>
  </w:footnote>
  <w:footnote w:type="continuationSeparator" w:id="0">
    <w:p w:rsidR="00CB4C42" w:rsidRDefault="00CB4C42"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893E0F"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02585</w:t>
          </w:r>
          <w:r w:rsidR="00D77F62">
            <w:rPr>
              <w:rFonts w:ascii="Palatino Linotype" w:hAnsi="Palatino Linotype" w:cs="Arial"/>
              <w:bCs/>
              <w:sz w:val="24"/>
              <w:lang w:eastAsia="es-MX"/>
            </w:rPr>
            <w:t>/INFOEM/IP/RR/2018</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893E0F"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Secretaría de Educación</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893E0F"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02585</w:t>
          </w:r>
          <w:r w:rsidR="00D77F62">
            <w:rPr>
              <w:rFonts w:ascii="Palatino Linotype" w:hAnsi="Palatino Linotype" w:cs="Arial"/>
              <w:bCs/>
              <w:sz w:val="24"/>
              <w:lang w:eastAsia="es-MX"/>
            </w:rPr>
            <w:t>/INFOEM/IP/RR/2018</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36149A" w:rsidP="0036149A">
          <w:pPr>
            <w:tabs>
              <w:tab w:val="left" w:pos="870"/>
              <w:tab w:val="right" w:pos="3762"/>
            </w:tabs>
            <w:spacing w:after="120" w:line="256" w:lineRule="auto"/>
            <w:ind w:left="208" w:right="214"/>
            <w:rPr>
              <w:rFonts w:ascii="Palatino Linotype" w:hAnsi="Palatino Linotype" w:cs="Arial"/>
            </w:rPr>
          </w:pPr>
          <w:r>
            <w:rPr>
              <w:rFonts w:ascii="Palatino Linotype" w:hAnsi="Palatino Linotype" w:cs="Arial"/>
            </w:rPr>
            <w:tab/>
          </w:r>
          <w:r>
            <w:rPr>
              <w:rFonts w:ascii="Palatino Linotype" w:hAnsi="Palatino Linotype" w:cs="Arial"/>
            </w:rPr>
            <w:tab/>
            <w:t>XXXXXXXXXXXXXXXXXXX</w:t>
          </w:r>
          <w:r w:rsidR="00893E0F">
            <w:rPr>
              <w:rFonts w:ascii="Palatino Linotype" w:hAnsi="Palatino Linotype" w:cs="Arial"/>
            </w:rPr>
            <w:t xml:space="preserve"> </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893E0F"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Secretaría de Educación</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13"/>
  </w:num>
  <w:num w:numId="5">
    <w:abstractNumId w:val="3"/>
  </w:num>
  <w:num w:numId="6">
    <w:abstractNumId w:val="2"/>
  </w:num>
  <w:num w:numId="7">
    <w:abstractNumId w:val="8"/>
  </w:num>
  <w:num w:numId="8">
    <w:abstractNumId w:val="7"/>
  </w:num>
  <w:num w:numId="9">
    <w:abstractNumId w:val="11"/>
  </w:num>
  <w:num w:numId="10">
    <w:abstractNumId w:val="4"/>
  </w:num>
  <w:num w:numId="11">
    <w:abstractNumId w:val="12"/>
  </w:num>
  <w:num w:numId="12">
    <w:abstractNumId w:val="10"/>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6A2"/>
    <w:rsid w:val="00014D80"/>
    <w:rsid w:val="00015A5D"/>
    <w:rsid w:val="00022E72"/>
    <w:rsid w:val="000276E0"/>
    <w:rsid w:val="00032DBD"/>
    <w:rsid w:val="00033949"/>
    <w:rsid w:val="00033A37"/>
    <w:rsid w:val="00043018"/>
    <w:rsid w:val="00050A9C"/>
    <w:rsid w:val="00051311"/>
    <w:rsid w:val="00053C9B"/>
    <w:rsid w:val="00057570"/>
    <w:rsid w:val="0007328F"/>
    <w:rsid w:val="000738E9"/>
    <w:rsid w:val="0008795C"/>
    <w:rsid w:val="00095218"/>
    <w:rsid w:val="000A27C1"/>
    <w:rsid w:val="000D47AB"/>
    <w:rsid w:val="000D6982"/>
    <w:rsid w:val="000D756B"/>
    <w:rsid w:val="000E7C0A"/>
    <w:rsid w:val="000F199E"/>
    <w:rsid w:val="000F3722"/>
    <w:rsid w:val="00114C3C"/>
    <w:rsid w:val="0012508A"/>
    <w:rsid w:val="00132E9F"/>
    <w:rsid w:val="00135494"/>
    <w:rsid w:val="00140AE4"/>
    <w:rsid w:val="0014191F"/>
    <w:rsid w:val="00143AC6"/>
    <w:rsid w:val="0014447C"/>
    <w:rsid w:val="001510E8"/>
    <w:rsid w:val="001552E9"/>
    <w:rsid w:val="00162176"/>
    <w:rsid w:val="00165929"/>
    <w:rsid w:val="00166046"/>
    <w:rsid w:val="00166602"/>
    <w:rsid w:val="00166FB7"/>
    <w:rsid w:val="00176F61"/>
    <w:rsid w:val="00180F6B"/>
    <w:rsid w:val="00182616"/>
    <w:rsid w:val="001920BF"/>
    <w:rsid w:val="001A0F85"/>
    <w:rsid w:val="001A17B9"/>
    <w:rsid w:val="001A4700"/>
    <w:rsid w:val="001C0CE9"/>
    <w:rsid w:val="001D61D0"/>
    <w:rsid w:val="001E07AC"/>
    <w:rsid w:val="001E60B7"/>
    <w:rsid w:val="001F021C"/>
    <w:rsid w:val="00203FA5"/>
    <w:rsid w:val="00207DA3"/>
    <w:rsid w:val="002108D8"/>
    <w:rsid w:val="00211473"/>
    <w:rsid w:val="00212498"/>
    <w:rsid w:val="00216B8D"/>
    <w:rsid w:val="002252AD"/>
    <w:rsid w:val="002450D9"/>
    <w:rsid w:val="00254523"/>
    <w:rsid w:val="002572CF"/>
    <w:rsid w:val="0026191D"/>
    <w:rsid w:val="002636B7"/>
    <w:rsid w:val="00271762"/>
    <w:rsid w:val="0028585E"/>
    <w:rsid w:val="00287072"/>
    <w:rsid w:val="00290397"/>
    <w:rsid w:val="002A1927"/>
    <w:rsid w:val="002B1C55"/>
    <w:rsid w:val="002B5B14"/>
    <w:rsid w:val="002C2D19"/>
    <w:rsid w:val="002D4991"/>
    <w:rsid w:val="002D6110"/>
    <w:rsid w:val="002E22D8"/>
    <w:rsid w:val="002E2D4C"/>
    <w:rsid w:val="002E6036"/>
    <w:rsid w:val="002F044A"/>
    <w:rsid w:val="002F160B"/>
    <w:rsid w:val="002F17FB"/>
    <w:rsid w:val="00301A01"/>
    <w:rsid w:val="003021C1"/>
    <w:rsid w:val="00304C91"/>
    <w:rsid w:val="00307784"/>
    <w:rsid w:val="00310760"/>
    <w:rsid w:val="00311191"/>
    <w:rsid w:val="00312E7E"/>
    <w:rsid w:val="00316132"/>
    <w:rsid w:val="00327932"/>
    <w:rsid w:val="00336EDF"/>
    <w:rsid w:val="0036149A"/>
    <w:rsid w:val="00363308"/>
    <w:rsid w:val="0036513D"/>
    <w:rsid w:val="00365ADF"/>
    <w:rsid w:val="00374450"/>
    <w:rsid w:val="00375FF5"/>
    <w:rsid w:val="0038385D"/>
    <w:rsid w:val="00385FE4"/>
    <w:rsid w:val="003908F4"/>
    <w:rsid w:val="003919AC"/>
    <w:rsid w:val="003A13D2"/>
    <w:rsid w:val="003A3096"/>
    <w:rsid w:val="003B0D59"/>
    <w:rsid w:val="003C3124"/>
    <w:rsid w:val="003C74AF"/>
    <w:rsid w:val="003D2672"/>
    <w:rsid w:val="003D3420"/>
    <w:rsid w:val="003E08B9"/>
    <w:rsid w:val="003F3606"/>
    <w:rsid w:val="00400852"/>
    <w:rsid w:val="00404F9D"/>
    <w:rsid w:val="00406B61"/>
    <w:rsid w:val="00407282"/>
    <w:rsid w:val="004132B8"/>
    <w:rsid w:val="00417EBD"/>
    <w:rsid w:val="00423C27"/>
    <w:rsid w:val="00425199"/>
    <w:rsid w:val="00443826"/>
    <w:rsid w:val="0045270C"/>
    <w:rsid w:val="0045396C"/>
    <w:rsid w:val="004572BE"/>
    <w:rsid w:val="004617C7"/>
    <w:rsid w:val="004657BE"/>
    <w:rsid w:val="004807F7"/>
    <w:rsid w:val="004830B5"/>
    <w:rsid w:val="00484E47"/>
    <w:rsid w:val="00487B8B"/>
    <w:rsid w:val="00497B93"/>
    <w:rsid w:val="004A51FF"/>
    <w:rsid w:val="004B2C63"/>
    <w:rsid w:val="004C7E18"/>
    <w:rsid w:val="004D23A9"/>
    <w:rsid w:val="004E1092"/>
    <w:rsid w:val="004F483E"/>
    <w:rsid w:val="0050104C"/>
    <w:rsid w:val="005023F4"/>
    <w:rsid w:val="005033CC"/>
    <w:rsid w:val="0052393E"/>
    <w:rsid w:val="00524986"/>
    <w:rsid w:val="005328FB"/>
    <w:rsid w:val="00537419"/>
    <w:rsid w:val="005421C7"/>
    <w:rsid w:val="005448FA"/>
    <w:rsid w:val="00566699"/>
    <w:rsid w:val="005733EB"/>
    <w:rsid w:val="005737AA"/>
    <w:rsid w:val="0057534D"/>
    <w:rsid w:val="00590126"/>
    <w:rsid w:val="00591988"/>
    <w:rsid w:val="00596856"/>
    <w:rsid w:val="005A6F55"/>
    <w:rsid w:val="005B2616"/>
    <w:rsid w:val="005B2A31"/>
    <w:rsid w:val="005B7E58"/>
    <w:rsid w:val="005C057C"/>
    <w:rsid w:val="005C76D5"/>
    <w:rsid w:val="005D02A8"/>
    <w:rsid w:val="005D5EEB"/>
    <w:rsid w:val="00600D67"/>
    <w:rsid w:val="0060633A"/>
    <w:rsid w:val="006149F1"/>
    <w:rsid w:val="00620FA6"/>
    <w:rsid w:val="006246A5"/>
    <w:rsid w:val="00627F9C"/>
    <w:rsid w:val="00631F1B"/>
    <w:rsid w:val="00633C3F"/>
    <w:rsid w:val="00640D07"/>
    <w:rsid w:val="00642541"/>
    <w:rsid w:val="00644363"/>
    <w:rsid w:val="006446F7"/>
    <w:rsid w:val="00647B4C"/>
    <w:rsid w:val="00661204"/>
    <w:rsid w:val="006648B7"/>
    <w:rsid w:val="0066610F"/>
    <w:rsid w:val="00673D7C"/>
    <w:rsid w:val="006749FD"/>
    <w:rsid w:val="00676C32"/>
    <w:rsid w:val="006850A8"/>
    <w:rsid w:val="00686046"/>
    <w:rsid w:val="0069776E"/>
    <w:rsid w:val="006A0ADE"/>
    <w:rsid w:val="006A29C5"/>
    <w:rsid w:val="006A3A54"/>
    <w:rsid w:val="006A561E"/>
    <w:rsid w:val="006A7BF7"/>
    <w:rsid w:val="006C6176"/>
    <w:rsid w:val="006D1136"/>
    <w:rsid w:val="006D254A"/>
    <w:rsid w:val="006D4AD4"/>
    <w:rsid w:val="006D780C"/>
    <w:rsid w:val="006E0601"/>
    <w:rsid w:val="006E6394"/>
    <w:rsid w:val="006E69B5"/>
    <w:rsid w:val="006E6C81"/>
    <w:rsid w:val="006F18FD"/>
    <w:rsid w:val="006F4A35"/>
    <w:rsid w:val="00702DB6"/>
    <w:rsid w:val="00705D1C"/>
    <w:rsid w:val="0071210D"/>
    <w:rsid w:val="007218F2"/>
    <w:rsid w:val="007256EA"/>
    <w:rsid w:val="00730DE0"/>
    <w:rsid w:val="0074093D"/>
    <w:rsid w:val="00763D73"/>
    <w:rsid w:val="007640C8"/>
    <w:rsid w:val="00766E80"/>
    <w:rsid w:val="007676AF"/>
    <w:rsid w:val="00776087"/>
    <w:rsid w:val="00777017"/>
    <w:rsid w:val="00785145"/>
    <w:rsid w:val="00786497"/>
    <w:rsid w:val="00797BE3"/>
    <w:rsid w:val="007A0571"/>
    <w:rsid w:val="007A223B"/>
    <w:rsid w:val="007A4E13"/>
    <w:rsid w:val="007B0292"/>
    <w:rsid w:val="007B0E30"/>
    <w:rsid w:val="007D0CFF"/>
    <w:rsid w:val="007E2E80"/>
    <w:rsid w:val="007E7D5D"/>
    <w:rsid w:val="007F282E"/>
    <w:rsid w:val="007F7846"/>
    <w:rsid w:val="00802919"/>
    <w:rsid w:val="008041A7"/>
    <w:rsid w:val="00821898"/>
    <w:rsid w:val="00823454"/>
    <w:rsid w:val="00824894"/>
    <w:rsid w:val="008455DC"/>
    <w:rsid w:val="00853CC3"/>
    <w:rsid w:val="00863A1D"/>
    <w:rsid w:val="00867D56"/>
    <w:rsid w:val="00870064"/>
    <w:rsid w:val="008725EE"/>
    <w:rsid w:val="00892543"/>
    <w:rsid w:val="00893E0F"/>
    <w:rsid w:val="008A1C19"/>
    <w:rsid w:val="008C0E72"/>
    <w:rsid w:val="008C0F70"/>
    <w:rsid w:val="008C651F"/>
    <w:rsid w:val="008C7CEB"/>
    <w:rsid w:val="008D17A8"/>
    <w:rsid w:val="008E572E"/>
    <w:rsid w:val="008E63C2"/>
    <w:rsid w:val="00903599"/>
    <w:rsid w:val="00905CE1"/>
    <w:rsid w:val="009272C6"/>
    <w:rsid w:val="00930F68"/>
    <w:rsid w:val="009339EC"/>
    <w:rsid w:val="0093743A"/>
    <w:rsid w:val="00942349"/>
    <w:rsid w:val="00943B37"/>
    <w:rsid w:val="00954DC1"/>
    <w:rsid w:val="00960D8F"/>
    <w:rsid w:val="0096284F"/>
    <w:rsid w:val="0096359D"/>
    <w:rsid w:val="00967270"/>
    <w:rsid w:val="0097416D"/>
    <w:rsid w:val="009759F9"/>
    <w:rsid w:val="00984CA8"/>
    <w:rsid w:val="009859B8"/>
    <w:rsid w:val="00994FE7"/>
    <w:rsid w:val="009B205B"/>
    <w:rsid w:val="009B3592"/>
    <w:rsid w:val="009B70C3"/>
    <w:rsid w:val="009C1EA2"/>
    <w:rsid w:val="009C2D73"/>
    <w:rsid w:val="009C3FC7"/>
    <w:rsid w:val="009C4183"/>
    <w:rsid w:val="009C5156"/>
    <w:rsid w:val="009D56AA"/>
    <w:rsid w:val="009E0089"/>
    <w:rsid w:val="009E396D"/>
    <w:rsid w:val="009E5D77"/>
    <w:rsid w:val="009F7B22"/>
    <w:rsid w:val="00A06551"/>
    <w:rsid w:val="00A10000"/>
    <w:rsid w:val="00A10775"/>
    <w:rsid w:val="00A112EB"/>
    <w:rsid w:val="00A2199B"/>
    <w:rsid w:val="00A22469"/>
    <w:rsid w:val="00A3134D"/>
    <w:rsid w:val="00A33B3A"/>
    <w:rsid w:val="00A35392"/>
    <w:rsid w:val="00A35B31"/>
    <w:rsid w:val="00A4214D"/>
    <w:rsid w:val="00A62727"/>
    <w:rsid w:val="00A65C29"/>
    <w:rsid w:val="00A666CE"/>
    <w:rsid w:val="00A8246A"/>
    <w:rsid w:val="00A871F0"/>
    <w:rsid w:val="00A9172E"/>
    <w:rsid w:val="00A94BF6"/>
    <w:rsid w:val="00AA4F9A"/>
    <w:rsid w:val="00AA5A0A"/>
    <w:rsid w:val="00AB1AF3"/>
    <w:rsid w:val="00AD0168"/>
    <w:rsid w:val="00AD3C94"/>
    <w:rsid w:val="00AE658B"/>
    <w:rsid w:val="00B06243"/>
    <w:rsid w:val="00B070F5"/>
    <w:rsid w:val="00B12CBA"/>
    <w:rsid w:val="00B16CAC"/>
    <w:rsid w:val="00B31ACE"/>
    <w:rsid w:val="00B34950"/>
    <w:rsid w:val="00B446CC"/>
    <w:rsid w:val="00B501B2"/>
    <w:rsid w:val="00B549E1"/>
    <w:rsid w:val="00B56587"/>
    <w:rsid w:val="00B75842"/>
    <w:rsid w:val="00B93C5C"/>
    <w:rsid w:val="00B97CAC"/>
    <w:rsid w:val="00BA69A0"/>
    <w:rsid w:val="00BB2359"/>
    <w:rsid w:val="00BB77FB"/>
    <w:rsid w:val="00BC64D4"/>
    <w:rsid w:val="00BD20DA"/>
    <w:rsid w:val="00BE100C"/>
    <w:rsid w:val="00BE48F3"/>
    <w:rsid w:val="00BE6D77"/>
    <w:rsid w:val="00BF0AEC"/>
    <w:rsid w:val="00BF123B"/>
    <w:rsid w:val="00BF123D"/>
    <w:rsid w:val="00BF3765"/>
    <w:rsid w:val="00BF5EE2"/>
    <w:rsid w:val="00BF69B1"/>
    <w:rsid w:val="00C10AAE"/>
    <w:rsid w:val="00C115F4"/>
    <w:rsid w:val="00C2107B"/>
    <w:rsid w:val="00C25822"/>
    <w:rsid w:val="00C25B89"/>
    <w:rsid w:val="00C277F4"/>
    <w:rsid w:val="00C34B47"/>
    <w:rsid w:val="00C35F18"/>
    <w:rsid w:val="00C40345"/>
    <w:rsid w:val="00C67A59"/>
    <w:rsid w:val="00C7413F"/>
    <w:rsid w:val="00C8573E"/>
    <w:rsid w:val="00C90CE9"/>
    <w:rsid w:val="00C921D5"/>
    <w:rsid w:val="00C95F13"/>
    <w:rsid w:val="00CA2ED9"/>
    <w:rsid w:val="00CA3DD3"/>
    <w:rsid w:val="00CA5EC1"/>
    <w:rsid w:val="00CB4C42"/>
    <w:rsid w:val="00CD1D66"/>
    <w:rsid w:val="00CD5D9E"/>
    <w:rsid w:val="00CE15C8"/>
    <w:rsid w:val="00CF27C6"/>
    <w:rsid w:val="00CF7E3D"/>
    <w:rsid w:val="00D01970"/>
    <w:rsid w:val="00D01B24"/>
    <w:rsid w:val="00D020E2"/>
    <w:rsid w:val="00D04234"/>
    <w:rsid w:val="00D0540D"/>
    <w:rsid w:val="00D13B83"/>
    <w:rsid w:val="00D14D51"/>
    <w:rsid w:val="00D14E3B"/>
    <w:rsid w:val="00D23F11"/>
    <w:rsid w:val="00D32449"/>
    <w:rsid w:val="00D32E6F"/>
    <w:rsid w:val="00D5329C"/>
    <w:rsid w:val="00D54889"/>
    <w:rsid w:val="00D57072"/>
    <w:rsid w:val="00D57A8D"/>
    <w:rsid w:val="00D633B6"/>
    <w:rsid w:val="00D64F6D"/>
    <w:rsid w:val="00D70758"/>
    <w:rsid w:val="00D72377"/>
    <w:rsid w:val="00D760EF"/>
    <w:rsid w:val="00D77F62"/>
    <w:rsid w:val="00D80239"/>
    <w:rsid w:val="00D82C3F"/>
    <w:rsid w:val="00DA0E70"/>
    <w:rsid w:val="00DA21DB"/>
    <w:rsid w:val="00DA26AF"/>
    <w:rsid w:val="00DA5A00"/>
    <w:rsid w:val="00DA6917"/>
    <w:rsid w:val="00DB5FF7"/>
    <w:rsid w:val="00DC0CB0"/>
    <w:rsid w:val="00DC4E35"/>
    <w:rsid w:val="00DD13E2"/>
    <w:rsid w:val="00DD2781"/>
    <w:rsid w:val="00DD2D53"/>
    <w:rsid w:val="00DD5971"/>
    <w:rsid w:val="00DD5DC9"/>
    <w:rsid w:val="00DE0587"/>
    <w:rsid w:val="00DE16E2"/>
    <w:rsid w:val="00DF0AF9"/>
    <w:rsid w:val="00DF1527"/>
    <w:rsid w:val="00DF2F2C"/>
    <w:rsid w:val="00DF3485"/>
    <w:rsid w:val="00DF51C8"/>
    <w:rsid w:val="00E014FE"/>
    <w:rsid w:val="00E02B94"/>
    <w:rsid w:val="00E23E06"/>
    <w:rsid w:val="00E25492"/>
    <w:rsid w:val="00E26EB3"/>
    <w:rsid w:val="00E31685"/>
    <w:rsid w:val="00E37AA1"/>
    <w:rsid w:val="00E426C9"/>
    <w:rsid w:val="00E50EFF"/>
    <w:rsid w:val="00E50F4B"/>
    <w:rsid w:val="00E51947"/>
    <w:rsid w:val="00E53096"/>
    <w:rsid w:val="00E56111"/>
    <w:rsid w:val="00E60476"/>
    <w:rsid w:val="00E61468"/>
    <w:rsid w:val="00E65AE8"/>
    <w:rsid w:val="00E70CAE"/>
    <w:rsid w:val="00E726BA"/>
    <w:rsid w:val="00E73222"/>
    <w:rsid w:val="00E83DA0"/>
    <w:rsid w:val="00E93579"/>
    <w:rsid w:val="00EA0886"/>
    <w:rsid w:val="00EA2AAB"/>
    <w:rsid w:val="00EB2068"/>
    <w:rsid w:val="00EC1776"/>
    <w:rsid w:val="00EC4B6A"/>
    <w:rsid w:val="00ED4829"/>
    <w:rsid w:val="00ED60C2"/>
    <w:rsid w:val="00ED78F3"/>
    <w:rsid w:val="00EE03F5"/>
    <w:rsid w:val="00EE2EAD"/>
    <w:rsid w:val="00EF4D17"/>
    <w:rsid w:val="00EF6B28"/>
    <w:rsid w:val="00F07DC2"/>
    <w:rsid w:val="00F1770B"/>
    <w:rsid w:val="00F2178A"/>
    <w:rsid w:val="00F2343A"/>
    <w:rsid w:val="00F44637"/>
    <w:rsid w:val="00F45389"/>
    <w:rsid w:val="00F4708B"/>
    <w:rsid w:val="00F53B53"/>
    <w:rsid w:val="00F66A72"/>
    <w:rsid w:val="00F7667E"/>
    <w:rsid w:val="00F83F9F"/>
    <w:rsid w:val="00F8521C"/>
    <w:rsid w:val="00F86466"/>
    <w:rsid w:val="00F92D09"/>
    <w:rsid w:val="00FA47E2"/>
    <w:rsid w:val="00FA70AB"/>
    <w:rsid w:val="00FB2F77"/>
    <w:rsid w:val="00FB55E9"/>
    <w:rsid w:val="00FC7D8B"/>
    <w:rsid w:val="00FD3A3C"/>
    <w:rsid w:val="00FD7A85"/>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85F14-2D90-4955-AD8A-11899BF96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21</Pages>
  <Words>4805</Words>
  <Characters>26429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2018-06-26T19:17:00Z</cp:lastPrinted>
  <dcterms:created xsi:type="dcterms:W3CDTF">2018-08-23T01:20:00Z</dcterms:created>
  <dcterms:modified xsi:type="dcterms:W3CDTF">2018-09-20T20:00:00Z</dcterms:modified>
</cp:coreProperties>
</file>